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00" w:rsidRPr="00C03F86" w:rsidRDefault="001F6A00" w:rsidP="00C03F86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 xml:space="preserve">ВЫПИСКА </w:t>
      </w:r>
    </w:p>
    <w:p w:rsidR="00E56A2A" w:rsidRPr="00C03F86" w:rsidRDefault="001F6A00" w:rsidP="00C03F86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из протокола з</w:t>
      </w:r>
      <w:r w:rsidR="00E56A2A" w:rsidRPr="00C03F86">
        <w:rPr>
          <w:rFonts w:ascii="Times New Roman" w:hAnsi="Times New Roman" w:cs="Times New Roman"/>
          <w:b/>
          <w:sz w:val="22"/>
          <w:szCs w:val="22"/>
        </w:rPr>
        <w:t xml:space="preserve">аседания Правления Некоммерческого партнерства </w:t>
      </w:r>
    </w:p>
    <w:p w:rsidR="00E56A2A" w:rsidRPr="00C03F86" w:rsidRDefault="00E56A2A" w:rsidP="00C03F86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 xml:space="preserve">«Саморегулируемая организация «Волжско-Камский союз Архитекторов </w:t>
      </w:r>
    </w:p>
    <w:p w:rsidR="00E56A2A" w:rsidRPr="00C03F86" w:rsidRDefault="00E56A2A" w:rsidP="00C03F86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 xml:space="preserve">и проектировщиков» </w:t>
      </w:r>
      <w:r w:rsidRPr="00C03F86">
        <w:rPr>
          <w:rFonts w:ascii="Times New Roman" w:hAnsi="Times New Roman" w:cs="Times New Roman"/>
          <w:sz w:val="22"/>
          <w:szCs w:val="22"/>
        </w:rPr>
        <w:t>(НП «СРО «ВК САПР»)</w:t>
      </w:r>
    </w:p>
    <w:p w:rsidR="001F6A00" w:rsidRPr="00C03F86" w:rsidRDefault="001F6A00" w:rsidP="00C03F86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1E07B7" w:rsidRPr="00C03F86">
        <w:rPr>
          <w:rFonts w:ascii="Times New Roman" w:hAnsi="Times New Roman" w:cs="Times New Roman"/>
          <w:b/>
          <w:sz w:val="22"/>
          <w:szCs w:val="22"/>
        </w:rPr>
        <w:t>0</w:t>
      </w:r>
      <w:r w:rsidR="00C264BA" w:rsidRPr="00C03F86">
        <w:rPr>
          <w:rFonts w:ascii="Times New Roman" w:hAnsi="Times New Roman" w:cs="Times New Roman"/>
          <w:b/>
          <w:sz w:val="22"/>
          <w:szCs w:val="22"/>
        </w:rPr>
        <w:t>3</w:t>
      </w:r>
      <w:r w:rsidRPr="00C03F86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C264BA" w:rsidRPr="00C03F86">
        <w:rPr>
          <w:rFonts w:ascii="Times New Roman" w:hAnsi="Times New Roman" w:cs="Times New Roman"/>
          <w:b/>
          <w:sz w:val="22"/>
          <w:szCs w:val="22"/>
        </w:rPr>
        <w:t>22 марта</w:t>
      </w:r>
      <w:r w:rsidR="001E07B7" w:rsidRPr="00C03F86">
        <w:rPr>
          <w:rFonts w:ascii="Times New Roman" w:hAnsi="Times New Roman" w:cs="Times New Roman"/>
          <w:b/>
          <w:sz w:val="22"/>
          <w:szCs w:val="22"/>
        </w:rPr>
        <w:t xml:space="preserve"> 2012</w:t>
      </w:r>
      <w:r w:rsidRPr="00C03F86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56A2A" w:rsidRPr="00C03F86" w:rsidRDefault="00E56A2A" w:rsidP="00C03F8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6A2A" w:rsidRPr="00C03F86" w:rsidRDefault="00017858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  </w:t>
      </w:r>
      <w:r w:rsidR="00E56A2A" w:rsidRPr="00C03F86">
        <w:rPr>
          <w:rFonts w:ascii="Times New Roman" w:hAnsi="Times New Roman" w:cs="Times New Roman"/>
          <w:sz w:val="22"/>
          <w:szCs w:val="22"/>
        </w:rPr>
        <w:t>г. Казань                                                                             «</w:t>
      </w:r>
      <w:r w:rsidR="00C264BA" w:rsidRPr="00C03F86">
        <w:rPr>
          <w:rFonts w:ascii="Times New Roman" w:hAnsi="Times New Roman" w:cs="Times New Roman"/>
          <w:sz w:val="22"/>
          <w:szCs w:val="22"/>
        </w:rPr>
        <w:t>22</w:t>
      </w:r>
      <w:r w:rsidR="00E56A2A" w:rsidRPr="00C03F86">
        <w:rPr>
          <w:rFonts w:ascii="Times New Roman" w:hAnsi="Times New Roman" w:cs="Times New Roman"/>
          <w:sz w:val="22"/>
          <w:szCs w:val="22"/>
        </w:rPr>
        <w:t xml:space="preserve">» </w:t>
      </w:r>
      <w:r w:rsidR="00C264BA" w:rsidRPr="00C03F86">
        <w:rPr>
          <w:rFonts w:ascii="Times New Roman" w:hAnsi="Times New Roman" w:cs="Times New Roman"/>
          <w:sz w:val="22"/>
          <w:szCs w:val="22"/>
        </w:rPr>
        <w:t>марта</w:t>
      </w:r>
      <w:r w:rsidR="001E07B7" w:rsidRPr="00C03F86">
        <w:rPr>
          <w:rFonts w:ascii="Times New Roman" w:hAnsi="Times New Roman" w:cs="Times New Roman"/>
          <w:sz w:val="22"/>
          <w:szCs w:val="22"/>
        </w:rPr>
        <w:t xml:space="preserve"> 2012</w:t>
      </w:r>
      <w:r w:rsidR="00E56A2A" w:rsidRPr="00C03F8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41C46" w:rsidRPr="00C03F86" w:rsidRDefault="00741C4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41C46" w:rsidRPr="00C03F86" w:rsidRDefault="00741C4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Место проведения: г. Казань ул. Островского, д. 38, оф. 402</w:t>
      </w:r>
    </w:p>
    <w:p w:rsidR="00741C46" w:rsidRPr="00C03F86" w:rsidRDefault="00741C4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Дата проведения: </w:t>
      </w:r>
      <w:r w:rsidR="00C264BA" w:rsidRPr="00C03F86">
        <w:rPr>
          <w:rFonts w:ascii="Times New Roman" w:hAnsi="Times New Roman" w:cs="Times New Roman"/>
          <w:sz w:val="22"/>
          <w:szCs w:val="22"/>
        </w:rPr>
        <w:t>22 марта</w:t>
      </w:r>
      <w:r w:rsidR="001E07B7" w:rsidRPr="00C03F86">
        <w:rPr>
          <w:rFonts w:ascii="Times New Roman" w:hAnsi="Times New Roman" w:cs="Times New Roman"/>
          <w:sz w:val="22"/>
          <w:szCs w:val="22"/>
        </w:rPr>
        <w:t xml:space="preserve"> 2012</w:t>
      </w:r>
      <w:r w:rsidRPr="00C03F8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41C46" w:rsidRPr="00C03F86" w:rsidRDefault="00741C46" w:rsidP="00C03F86">
      <w:pPr>
        <w:pStyle w:val="af9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Общее количество членов Правления составляет – 7 (Семь) человек.</w:t>
      </w:r>
    </w:p>
    <w:p w:rsidR="00741C46" w:rsidRPr="00C03F86" w:rsidRDefault="00741C4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Общее количество членов Правления, принявшие участие в заседании (голосовании) – </w:t>
      </w:r>
      <w:r w:rsidR="009C477D" w:rsidRPr="00C03F86">
        <w:rPr>
          <w:rFonts w:ascii="Times New Roman" w:hAnsi="Times New Roman" w:cs="Times New Roman"/>
          <w:sz w:val="22"/>
          <w:szCs w:val="22"/>
        </w:rPr>
        <w:t>5</w:t>
      </w:r>
      <w:r w:rsidRPr="00C03F86">
        <w:rPr>
          <w:rFonts w:ascii="Times New Roman" w:hAnsi="Times New Roman" w:cs="Times New Roman"/>
          <w:sz w:val="22"/>
          <w:szCs w:val="22"/>
        </w:rPr>
        <w:t xml:space="preserve"> (</w:t>
      </w:r>
      <w:r w:rsidR="009C477D" w:rsidRPr="00C03F86">
        <w:rPr>
          <w:rFonts w:ascii="Times New Roman" w:hAnsi="Times New Roman" w:cs="Times New Roman"/>
          <w:sz w:val="22"/>
          <w:szCs w:val="22"/>
        </w:rPr>
        <w:t>Пять</w:t>
      </w:r>
      <w:r w:rsidRPr="00C03F86">
        <w:rPr>
          <w:rFonts w:ascii="Times New Roman" w:hAnsi="Times New Roman" w:cs="Times New Roman"/>
          <w:sz w:val="22"/>
          <w:szCs w:val="22"/>
        </w:rPr>
        <w:t xml:space="preserve">) человек. </w:t>
      </w:r>
    </w:p>
    <w:p w:rsidR="00741C46" w:rsidRPr="00C03F86" w:rsidRDefault="00741C4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Кворум для принятия решения по вопрос</w:t>
      </w:r>
      <w:r w:rsidR="0040673B" w:rsidRPr="00C03F86">
        <w:rPr>
          <w:rFonts w:ascii="Times New Roman" w:hAnsi="Times New Roman" w:cs="Times New Roman"/>
          <w:sz w:val="22"/>
          <w:szCs w:val="22"/>
        </w:rPr>
        <w:t>ам</w:t>
      </w:r>
      <w:r w:rsidRPr="00C03F86">
        <w:rPr>
          <w:rFonts w:ascii="Times New Roman" w:hAnsi="Times New Roman" w:cs="Times New Roman"/>
          <w:sz w:val="22"/>
          <w:szCs w:val="22"/>
        </w:rPr>
        <w:t xml:space="preserve"> повестки дня име</w:t>
      </w:r>
      <w:r w:rsidR="0040673B" w:rsidRPr="00C03F86">
        <w:rPr>
          <w:rFonts w:ascii="Times New Roman" w:hAnsi="Times New Roman" w:cs="Times New Roman"/>
          <w:sz w:val="22"/>
          <w:szCs w:val="22"/>
        </w:rPr>
        <w:t>ется</w:t>
      </w:r>
      <w:r w:rsidRPr="00C03F86">
        <w:rPr>
          <w:rFonts w:ascii="Times New Roman" w:hAnsi="Times New Roman" w:cs="Times New Roman"/>
          <w:sz w:val="22"/>
          <w:szCs w:val="22"/>
        </w:rPr>
        <w:t>.</w:t>
      </w:r>
    </w:p>
    <w:p w:rsidR="00965CDD" w:rsidRPr="00C03F86" w:rsidRDefault="00965CDD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Утверждение отчета Контрольной комиссии Партнерства за 2011 г.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Утверждение отчета Дисциплинарной комиссии Партнерства за 2011г.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Утверждение отчета директора за 2011 г.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проекта отчета Правления Партнерства за 2011 г.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 результатах аудиторской проверки ведения бухгалтерского учета и финансовой о</w:t>
      </w:r>
      <w:r w:rsidRPr="00C03F86">
        <w:rPr>
          <w:rFonts w:ascii="Times New Roman" w:hAnsi="Times New Roman" w:cs="Times New Roman"/>
          <w:sz w:val="22"/>
          <w:szCs w:val="22"/>
        </w:rPr>
        <w:t>т</w:t>
      </w:r>
      <w:r w:rsidRPr="00C03F86">
        <w:rPr>
          <w:rFonts w:ascii="Times New Roman" w:hAnsi="Times New Roman" w:cs="Times New Roman"/>
          <w:sz w:val="22"/>
          <w:szCs w:val="22"/>
        </w:rPr>
        <w:t>четности за 2011 г.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 результатах проведения Ревизионной комиссией плановой проверки финансово-хозяйственной де</w:t>
      </w:r>
      <w:r w:rsidRPr="00C03F86">
        <w:rPr>
          <w:rFonts w:ascii="Times New Roman" w:hAnsi="Times New Roman" w:cs="Times New Roman"/>
          <w:sz w:val="22"/>
          <w:szCs w:val="22"/>
        </w:rPr>
        <w:t>я</w:t>
      </w:r>
      <w:r w:rsidRPr="00C03F86">
        <w:rPr>
          <w:rFonts w:ascii="Times New Roman" w:hAnsi="Times New Roman" w:cs="Times New Roman"/>
          <w:sz w:val="22"/>
          <w:szCs w:val="22"/>
        </w:rPr>
        <w:t xml:space="preserve">тельности Партнерства за 2011 год. 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кандидатур в состав Ревизионной комиссии для вынесения на утверждение Общему с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бранию.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кандидатур в состав Правления для вынесения на утверждение Общему собр</w:t>
      </w:r>
      <w:r w:rsidRPr="00C03F86">
        <w:rPr>
          <w:rFonts w:ascii="Times New Roman" w:hAnsi="Times New Roman" w:cs="Times New Roman"/>
          <w:sz w:val="22"/>
          <w:szCs w:val="22"/>
        </w:rPr>
        <w:t>а</w:t>
      </w:r>
      <w:r w:rsidRPr="00C03F86">
        <w:rPr>
          <w:rFonts w:ascii="Times New Roman" w:hAnsi="Times New Roman" w:cs="Times New Roman"/>
          <w:sz w:val="22"/>
          <w:szCs w:val="22"/>
        </w:rPr>
        <w:t>нию.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кандидатуры Председателя Правления для вынесения на утверждение Общему собранию.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перечня раздаточного материала к очередному Общему собранию.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Утверждение формы бюллетеней для тайного голосования.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Принятие решения о внесении изменений и выдаче свидетельства о допуске к опр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деленному виду или видам работ, которые оказывают влияние на безопасность объектов капитального стро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тельства, в связи с внесением изменений в имеющееся Свидетельство.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Принятие решения о приеме в члены Партнерства и выдаче свидетельства о допуске к опред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ленному виду или видам работ, которые оказывают влияние на безопасность объектов кап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тального строительства.</w:t>
      </w:r>
    </w:p>
    <w:p w:rsidR="00C03F86" w:rsidRPr="00C03F86" w:rsidRDefault="00C03F86" w:rsidP="00C03F86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Разное.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ПЕРВЫЙ ВОПРОС ПОВЕСТКИ ДНЯ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Утверждение отчета Контрольной комиссии Партнерства за 2011 г.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утвердить отчет Контрольной комиссии Партнерства за 2011 г. Поручить дирекции ра</w:t>
      </w:r>
      <w:r w:rsidRPr="00C03F86">
        <w:rPr>
          <w:rFonts w:ascii="Times New Roman" w:hAnsi="Times New Roman" w:cs="Times New Roman"/>
          <w:sz w:val="22"/>
          <w:szCs w:val="22"/>
        </w:rPr>
        <w:t>з</w:t>
      </w:r>
      <w:r w:rsidRPr="00C03F86">
        <w:rPr>
          <w:rFonts w:ascii="Times New Roman" w:hAnsi="Times New Roman" w:cs="Times New Roman"/>
          <w:sz w:val="22"/>
          <w:szCs w:val="22"/>
        </w:rPr>
        <w:t>местить отчет Контрольной комиссии Партнерства за 2011 г. на сайте Пар</w:t>
      </w:r>
      <w:r w:rsidRPr="00C03F86">
        <w:rPr>
          <w:rFonts w:ascii="Times New Roman" w:hAnsi="Times New Roman" w:cs="Times New Roman"/>
          <w:sz w:val="22"/>
          <w:szCs w:val="22"/>
        </w:rPr>
        <w:t>т</w:t>
      </w:r>
      <w:r w:rsidRPr="00C03F86">
        <w:rPr>
          <w:rFonts w:ascii="Times New Roman" w:hAnsi="Times New Roman" w:cs="Times New Roman"/>
          <w:sz w:val="22"/>
          <w:szCs w:val="22"/>
        </w:rPr>
        <w:t>нерства.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ВТОРОЙ ВОПРОС ПОВЕСТКИ ДНЯ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Утверждение отчета Дисциплинарной комиссии Партнерства за 2011 г.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утвердить отчет Дисциплинарной комиссии Партнерства за 2011 г. Поручить дирекции разместить отчет Дисциплинарной комиссии Партнерства за 2011 г. на сайте Партнерства.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ТРЕТИЙ ВОПРОС ПОВЕСТКИ ДНЯ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Утверждение отчета директора за 2011 г.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утвердить отчет директора за 2011 г. Поручить дирекции разместить отчет директора за 2011 г. на сайте Пар</w:t>
      </w:r>
      <w:r w:rsidRPr="00C03F86">
        <w:rPr>
          <w:rFonts w:ascii="Times New Roman" w:hAnsi="Times New Roman" w:cs="Times New Roman"/>
          <w:sz w:val="22"/>
          <w:szCs w:val="22"/>
        </w:rPr>
        <w:t>т</w:t>
      </w:r>
      <w:r w:rsidRPr="00C03F86">
        <w:rPr>
          <w:rFonts w:ascii="Times New Roman" w:hAnsi="Times New Roman" w:cs="Times New Roman"/>
          <w:sz w:val="22"/>
          <w:szCs w:val="22"/>
        </w:rPr>
        <w:t>нерства.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ЧЕТВЕРТЫЙ ВОПРОС ПОВЕСТКИ ДНЯ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проекта отчета Правления Партнерства за 2011 г.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согласовать проект отчета Правления Партнерства за 2011 г. и вынести его на утверждение О</w:t>
      </w:r>
      <w:r w:rsidRPr="00C03F86">
        <w:rPr>
          <w:rFonts w:ascii="Times New Roman" w:hAnsi="Times New Roman" w:cs="Times New Roman"/>
          <w:sz w:val="22"/>
          <w:szCs w:val="22"/>
        </w:rPr>
        <w:t>б</w:t>
      </w:r>
      <w:r w:rsidRPr="00C03F86">
        <w:rPr>
          <w:rFonts w:ascii="Times New Roman" w:hAnsi="Times New Roman" w:cs="Times New Roman"/>
          <w:sz w:val="22"/>
          <w:szCs w:val="22"/>
        </w:rPr>
        <w:t>щему собранию. Поручить дирекции разместить отчет Правления Партнерства за 2011 г. на сайте Партне</w:t>
      </w:r>
      <w:r w:rsidRPr="00C03F86">
        <w:rPr>
          <w:rFonts w:ascii="Times New Roman" w:hAnsi="Times New Roman" w:cs="Times New Roman"/>
          <w:sz w:val="22"/>
          <w:szCs w:val="22"/>
        </w:rPr>
        <w:t>р</w:t>
      </w:r>
      <w:r w:rsidRPr="00C03F86">
        <w:rPr>
          <w:rFonts w:ascii="Times New Roman" w:hAnsi="Times New Roman" w:cs="Times New Roman"/>
          <w:sz w:val="22"/>
          <w:szCs w:val="22"/>
        </w:rPr>
        <w:t>ства.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ПЯТЫЙ ВОПРОС ПОВЕСТКИ ДНЯ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lastRenderedPageBreak/>
        <w:t>О результатах аудиторской проверки ведения бухгалтерского учета и финансовой отчетн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сти за 2011 г.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принять к сведению отчет о результатах аудиторской проверки ведения бухгалтерского учета и финансовой о</w:t>
      </w:r>
      <w:r w:rsidRPr="00C03F86">
        <w:rPr>
          <w:rFonts w:ascii="Times New Roman" w:hAnsi="Times New Roman" w:cs="Times New Roman"/>
          <w:sz w:val="22"/>
          <w:szCs w:val="22"/>
        </w:rPr>
        <w:t>т</w:t>
      </w:r>
      <w:r w:rsidRPr="00C03F86">
        <w:rPr>
          <w:rFonts w:ascii="Times New Roman" w:hAnsi="Times New Roman" w:cs="Times New Roman"/>
          <w:sz w:val="22"/>
          <w:szCs w:val="22"/>
        </w:rPr>
        <w:t>четности за 2011 г.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ШЕСТОЙ ВОПРОС ПОВЕСТКИ ДНЯ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 результатах проведения Ревизионной комиссией плановой проверки финансово-хозяйственной деятел</w:t>
      </w:r>
      <w:r w:rsidRPr="00C03F86">
        <w:rPr>
          <w:rFonts w:ascii="Times New Roman" w:hAnsi="Times New Roman" w:cs="Times New Roman"/>
          <w:sz w:val="22"/>
          <w:szCs w:val="22"/>
        </w:rPr>
        <w:t>ь</w:t>
      </w:r>
      <w:r w:rsidRPr="00C03F86">
        <w:rPr>
          <w:rFonts w:ascii="Times New Roman" w:hAnsi="Times New Roman" w:cs="Times New Roman"/>
          <w:sz w:val="22"/>
          <w:szCs w:val="22"/>
        </w:rPr>
        <w:t>ности Партнерства за 2011 год.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принять к сведению отчет Ревизионной комиссии НП «СРО «ВК-САПР» и вынести его на утве</w:t>
      </w:r>
      <w:r w:rsidRPr="00C03F86">
        <w:rPr>
          <w:rFonts w:ascii="Times New Roman" w:hAnsi="Times New Roman" w:cs="Times New Roman"/>
          <w:sz w:val="22"/>
          <w:szCs w:val="22"/>
        </w:rPr>
        <w:t>р</w:t>
      </w:r>
      <w:r w:rsidRPr="00C03F86">
        <w:rPr>
          <w:rFonts w:ascii="Times New Roman" w:hAnsi="Times New Roman" w:cs="Times New Roman"/>
          <w:sz w:val="22"/>
          <w:szCs w:val="22"/>
        </w:rPr>
        <w:t>ждение Общему собранию.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СЕДЬМОЙ ВОПРОС ПОВЕСТКИ ДНЯ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кандидатур в состав Ревизионной комиссии для вынесения на утверждение Общему собр</w:t>
      </w:r>
      <w:r w:rsidRPr="00C03F86">
        <w:rPr>
          <w:rFonts w:ascii="Times New Roman" w:hAnsi="Times New Roman" w:cs="Times New Roman"/>
          <w:sz w:val="22"/>
          <w:szCs w:val="22"/>
        </w:rPr>
        <w:t>а</w:t>
      </w:r>
      <w:r w:rsidRPr="00C03F86">
        <w:rPr>
          <w:rFonts w:ascii="Times New Roman" w:hAnsi="Times New Roman" w:cs="Times New Roman"/>
          <w:sz w:val="22"/>
          <w:szCs w:val="22"/>
        </w:rPr>
        <w:t>нию.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Предложено</w:t>
      </w:r>
      <w:r w:rsidRPr="00C03F86">
        <w:rPr>
          <w:rFonts w:ascii="Times New Roman" w:hAnsi="Times New Roman" w:cs="Times New Roman"/>
          <w:sz w:val="22"/>
          <w:szCs w:val="22"/>
        </w:rPr>
        <w:t>: согласовать следующие кандидатуры в состав Ревизионной комиссии для включения их в бюллетень тайного голосования и утверждения на общем собрании:</w:t>
      </w:r>
    </w:p>
    <w:p w:rsidR="00C03F86" w:rsidRPr="00C03F86" w:rsidRDefault="00C03F86" w:rsidP="00C03F86">
      <w:pPr>
        <w:tabs>
          <w:tab w:val="num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Краснов Георгий Алексеевич – директор ООО «Татьяна»</w:t>
      </w:r>
    </w:p>
    <w:p w:rsidR="00C03F86" w:rsidRPr="00C03F86" w:rsidRDefault="00C03F86" w:rsidP="00C03F86">
      <w:pPr>
        <w:tabs>
          <w:tab w:val="num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Воронов Сергей Павлович – директор ООО «Мегарон»</w:t>
      </w:r>
    </w:p>
    <w:p w:rsidR="00C03F86" w:rsidRPr="00C03F86" w:rsidRDefault="00C03F86" w:rsidP="00C03F86">
      <w:pPr>
        <w:tabs>
          <w:tab w:val="num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Малецков Сергей Александрович – исполнительный директор ООО «ЗПТБ»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согласовать предложенные кандидатуры в состав Ревизионной комиссии для включения их в бюллетень тайного голосования и утверждения на Общем собрании.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ВОСЬМОЙ ВОПРОС ПОВЕСТКИ ДНЯ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кандидатур в состав Правления для вынесения на утверждение Общему со</w:t>
      </w:r>
      <w:r w:rsidRPr="00C03F86">
        <w:rPr>
          <w:rFonts w:ascii="Times New Roman" w:hAnsi="Times New Roman" w:cs="Times New Roman"/>
          <w:sz w:val="22"/>
          <w:szCs w:val="22"/>
        </w:rPr>
        <w:t>б</w:t>
      </w:r>
      <w:r w:rsidRPr="00C03F86">
        <w:rPr>
          <w:rFonts w:ascii="Times New Roman" w:hAnsi="Times New Roman" w:cs="Times New Roman"/>
          <w:sz w:val="22"/>
          <w:szCs w:val="22"/>
        </w:rPr>
        <w:t>ранию.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Предложено: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согласовать следующий список кандидатур для включения их в бюллетень тайного голос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>о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>вания и вынесения на утверждение общему с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>о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>бранию:</w:t>
      </w:r>
    </w:p>
    <w:p w:rsidR="00C03F86" w:rsidRPr="00C03F86" w:rsidRDefault="00C03F86" w:rsidP="00C03F86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Логинов Виталий Павлович - творческий руководитель ООО «Проектная мастерская «ВЕЛП»</w:t>
      </w:r>
    </w:p>
    <w:p w:rsidR="00C03F86" w:rsidRPr="00C03F86" w:rsidRDefault="00C03F86" w:rsidP="00C03F86">
      <w:pPr>
        <w:pStyle w:val="affd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Токарев Виктор Степанович - директор ООО "Творческая мастерская архитекторов Токар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вых"</w:t>
      </w:r>
    </w:p>
    <w:p w:rsidR="00C03F86" w:rsidRPr="00C03F86" w:rsidRDefault="00C03F86" w:rsidP="00C03F86">
      <w:pPr>
        <w:pStyle w:val="affd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Назмутдинов Альфред Адипович - директор ООО «ПФ «Универсал»</w:t>
      </w:r>
    </w:p>
    <w:p w:rsidR="00C03F86" w:rsidRPr="00C03F86" w:rsidRDefault="00C03F86" w:rsidP="00C03F86">
      <w:pPr>
        <w:pStyle w:val="affd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Никитин Алексей Иванович - генеральный директор ООО «Реал»</w:t>
      </w:r>
    </w:p>
    <w:p w:rsidR="00C03F86" w:rsidRPr="00C03F86" w:rsidRDefault="00C03F86" w:rsidP="00C03F86">
      <w:pPr>
        <w:pStyle w:val="affd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Шайхеев Марат Кирамович – начальник технического отдела ОАО «Институт «КАЗГРА</w:t>
      </w:r>
      <w:r w:rsidRPr="00C03F86">
        <w:rPr>
          <w:rFonts w:ascii="Times New Roman" w:hAnsi="Times New Roman" w:cs="Times New Roman"/>
          <w:sz w:val="22"/>
          <w:szCs w:val="22"/>
        </w:rPr>
        <w:t>Ж</w:t>
      </w:r>
      <w:r w:rsidRPr="00C03F86">
        <w:rPr>
          <w:rFonts w:ascii="Times New Roman" w:hAnsi="Times New Roman" w:cs="Times New Roman"/>
          <w:sz w:val="22"/>
          <w:szCs w:val="22"/>
        </w:rPr>
        <w:t>ДАНПРОЕКТ»</w:t>
      </w:r>
    </w:p>
    <w:p w:rsidR="00C03F86" w:rsidRPr="00C03F86" w:rsidRDefault="00C03F86" w:rsidP="00C03F86">
      <w:pPr>
        <w:pStyle w:val="affd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Куприянов Валерий Николаевич – заведующий кафедрой проектирования зданий, профе</w:t>
      </w:r>
      <w:r w:rsidRPr="00C03F86">
        <w:rPr>
          <w:rFonts w:ascii="Times New Roman" w:hAnsi="Times New Roman" w:cs="Times New Roman"/>
          <w:sz w:val="22"/>
          <w:szCs w:val="22"/>
        </w:rPr>
        <w:t>с</w:t>
      </w:r>
      <w:r w:rsidRPr="00C03F86">
        <w:rPr>
          <w:rFonts w:ascii="Times New Roman" w:hAnsi="Times New Roman" w:cs="Times New Roman"/>
          <w:sz w:val="22"/>
          <w:szCs w:val="22"/>
        </w:rPr>
        <w:t>сор, доктор технических наук, член-корреспондент РААСН (независимый член Правления)</w:t>
      </w:r>
    </w:p>
    <w:p w:rsidR="00C03F86" w:rsidRPr="00C03F86" w:rsidRDefault="00C03F86" w:rsidP="00C03F86">
      <w:pPr>
        <w:pStyle w:val="affd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Фомин Владимир Михайлович - Начальник Управления архитектуры и строительства г. Казани (нез</w:t>
      </w:r>
      <w:r w:rsidRPr="00C03F86">
        <w:rPr>
          <w:rFonts w:ascii="Times New Roman" w:hAnsi="Times New Roman" w:cs="Times New Roman"/>
          <w:sz w:val="22"/>
          <w:szCs w:val="22"/>
        </w:rPr>
        <w:t>а</w:t>
      </w:r>
      <w:r w:rsidRPr="00C03F86">
        <w:rPr>
          <w:rFonts w:ascii="Times New Roman" w:hAnsi="Times New Roman" w:cs="Times New Roman"/>
          <w:sz w:val="22"/>
          <w:szCs w:val="22"/>
        </w:rPr>
        <w:t>висимый член Правления)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согласовать предложенные кандидатуры в состав Правления для включения их в бюллетень та</w:t>
      </w:r>
      <w:r w:rsidRPr="00C03F86">
        <w:rPr>
          <w:rFonts w:ascii="Times New Roman" w:hAnsi="Times New Roman" w:cs="Times New Roman"/>
          <w:sz w:val="22"/>
          <w:szCs w:val="22"/>
        </w:rPr>
        <w:t>й</w:t>
      </w:r>
      <w:r w:rsidRPr="00C03F86">
        <w:rPr>
          <w:rFonts w:ascii="Times New Roman" w:hAnsi="Times New Roman" w:cs="Times New Roman"/>
          <w:sz w:val="22"/>
          <w:szCs w:val="22"/>
        </w:rPr>
        <w:t>ного голосования и утверждения на Общем собрании.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ДЕВЯТЫЙ ВОПРОС ПОВЕСТКИ ДНЯ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кандидатуры Председателя Правления для вынесения на утверждение Общему со</w:t>
      </w:r>
      <w:r w:rsidRPr="00C03F86">
        <w:rPr>
          <w:rFonts w:ascii="Times New Roman" w:hAnsi="Times New Roman" w:cs="Times New Roman"/>
          <w:sz w:val="22"/>
          <w:szCs w:val="22"/>
        </w:rPr>
        <w:t>б</w:t>
      </w:r>
      <w:r w:rsidRPr="00C03F86">
        <w:rPr>
          <w:rFonts w:ascii="Times New Roman" w:hAnsi="Times New Roman" w:cs="Times New Roman"/>
          <w:sz w:val="22"/>
          <w:szCs w:val="22"/>
        </w:rPr>
        <w:t>ранию.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согласовать кандидатуру </w:t>
      </w:r>
      <w:r w:rsidRPr="00C03F86">
        <w:rPr>
          <w:rFonts w:ascii="Times New Roman" w:hAnsi="Times New Roman" w:cs="Times New Roman"/>
          <w:sz w:val="22"/>
          <w:szCs w:val="22"/>
        </w:rPr>
        <w:t>Логинова Виталия Павловича - творческого руководителя ООО «Пр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ектная мастерская «ВЕЛП»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для включения в бюллетень тайного голосования и вынесения на утве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>р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FFFFFF"/>
        </w:rPr>
        <w:t>ждение Общему собранию</w:t>
      </w:r>
      <w:r w:rsidRPr="00C03F86">
        <w:rPr>
          <w:rFonts w:ascii="Times New Roman" w:hAnsi="Times New Roman" w:cs="Times New Roman"/>
          <w:sz w:val="22"/>
          <w:szCs w:val="22"/>
        </w:rPr>
        <w:t>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tabs>
          <w:tab w:val="num" w:pos="720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D9D9D9"/>
        </w:rPr>
        <w:t>ДЕСЯТЫЙ ВОПРОС ПОВЕСТКИ ДНЯ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Согласование перечня раздаточного материала к очередному Общему собранию.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В перечень раздаточного материала к общему собранию предлагается включить следующие док</w:t>
      </w:r>
      <w:r w:rsidRPr="00C03F86">
        <w:rPr>
          <w:rFonts w:ascii="Times New Roman" w:hAnsi="Times New Roman" w:cs="Times New Roman"/>
          <w:sz w:val="22"/>
          <w:szCs w:val="22"/>
        </w:rPr>
        <w:t>у</w:t>
      </w:r>
      <w:r w:rsidRPr="00C03F86">
        <w:rPr>
          <w:rFonts w:ascii="Times New Roman" w:hAnsi="Times New Roman" w:cs="Times New Roman"/>
          <w:sz w:val="22"/>
          <w:szCs w:val="22"/>
        </w:rPr>
        <w:t>менты: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Предварительная повестка дня очередного общего собрания членов Партнерс</w:t>
      </w:r>
      <w:r w:rsidRPr="00C03F86">
        <w:rPr>
          <w:rFonts w:ascii="Times New Roman" w:hAnsi="Times New Roman" w:cs="Times New Roman"/>
          <w:sz w:val="22"/>
          <w:szCs w:val="22"/>
        </w:rPr>
        <w:t>т</w:t>
      </w:r>
      <w:r w:rsidRPr="00C03F86">
        <w:rPr>
          <w:rFonts w:ascii="Times New Roman" w:hAnsi="Times New Roman" w:cs="Times New Roman"/>
          <w:sz w:val="22"/>
          <w:szCs w:val="22"/>
        </w:rPr>
        <w:t>ва.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Проект Правил контроля в области саморегулирования, с изменениями в новой реда</w:t>
      </w:r>
      <w:r w:rsidRPr="00C03F86">
        <w:rPr>
          <w:rFonts w:ascii="Times New Roman" w:hAnsi="Times New Roman" w:cs="Times New Roman"/>
          <w:sz w:val="22"/>
          <w:szCs w:val="22"/>
        </w:rPr>
        <w:t>к</w:t>
      </w:r>
      <w:r w:rsidRPr="00C03F86">
        <w:rPr>
          <w:rFonts w:ascii="Times New Roman" w:hAnsi="Times New Roman" w:cs="Times New Roman"/>
          <w:sz w:val="22"/>
          <w:szCs w:val="22"/>
        </w:rPr>
        <w:t>ции.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Проект Регламента применения мер дисциплинарного воздействия, с изменениями в новой р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дакции.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Проект Положения о вступительных и членских взносах.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Отчет Ревизионной комиссии о результатах деятельности партнерства за 2011 год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Отчет об исполнении сметы доходов и расходов НП «СРО «ВК-САПР» за 2011 г.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C03F86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C03F86">
        <w:rPr>
          <w:rFonts w:ascii="Times New Roman" w:hAnsi="Times New Roman" w:cs="Times New Roman"/>
          <w:sz w:val="22"/>
          <w:szCs w:val="22"/>
        </w:rPr>
        <w:t xml:space="preserve"> о целевом использовании полученных средств по форме N 6 и пояснительная запи</w:t>
      </w:r>
      <w:r w:rsidRPr="00C03F86">
        <w:rPr>
          <w:rFonts w:ascii="Times New Roman" w:hAnsi="Times New Roman" w:cs="Times New Roman"/>
          <w:sz w:val="22"/>
          <w:szCs w:val="22"/>
        </w:rPr>
        <w:t>с</w:t>
      </w:r>
      <w:r w:rsidRPr="00C03F86">
        <w:rPr>
          <w:rFonts w:ascii="Times New Roman" w:hAnsi="Times New Roman" w:cs="Times New Roman"/>
          <w:sz w:val="22"/>
          <w:szCs w:val="22"/>
        </w:rPr>
        <w:t>ка.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Проект сметы доходов и расходов НП «СРО «ВК-САПР» на 2012 г.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lastRenderedPageBreak/>
        <w:t>Отчет Контрольной комиссии Некоммерческого партнерства «Саморегулируемая  организация «Вол</w:t>
      </w:r>
      <w:r w:rsidRPr="00C03F86">
        <w:rPr>
          <w:rFonts w:ascii="Times New Roman" w:hAnsi="Times New Roman" w:cs="Times New Roman"/>
          <w:sz w:val="22"/>
          <w:szCs w:val="22"/>
        </w:rPr>
        <w:t>ж</w:t>
      </w:r>
      <w:r w:rsidRPr="00C03F86">
        <w:rPr>
          <w:rFonts w:ascii="Times New Roman" w:hAnsi="Times New Roman" w:cs="Times New Roman"/>
          <w:sz w:val="22"/>
          <w:szCs w:val="22"/>
        </w:rPr>
        <w:t>ско-Камский союз Архитекторов и проектировщиков» за 2011 г.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Отчет Дисциплинарной комиссии Некоммерческого партнерства «Саморегулируемая  организация «Волжско-Камский союз Архитекторов и пр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ектировщиков» за 2011 г.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Отчет директора Некоммерческого партнерства «Саморегулируемая  организация «Вол</w:t>
      </w:r>
      <w:r w:rsidRPr="00C03F86">
        <w:rPr>
          <w:rFonts w:ascii="Times New Roman" w:hAnsi="Times New Roman" w:cs="Times New Roman"/>
          <w:sz w:val="22"/>
          <w:szCs w:val="22"/>
        </w:rPr>
        <w:t>ж</w:t>
      </w:r>
      <w:r w:rsidRPr="00C03F86">
        <w:rPr>
          <w:rFonts w:ascii="Times New Roman" w:hAnsi="Times New Roman" w:cs="Times New Roman"/>
          <w:sz w:val="22"/>
          <w:szCs w:val="22"/>
        </w:rPr>
        <w:t>ско-Камский союз Архитекторов и пр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ектировщиков» за 2011 г.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 Отчет Правления Некоммерческого партнерства «Саморегулируемая  организация «Вол</w:t>
      </w:r>
      <w:r w:rsidRPr="00C03F86">
        <w:rPr>
          <w:rFonts w:ascii="Times New Roman" w:hAnsi="Times New Roman" w:cs="Times New Roman"/>
          <w:sz w:val="22"/>
          <w:szCs w:val="22"/>
        </w:rPr>
        <w:t>ж</w:t>
      </w:r>
      <w:r w:rsidRPr="00C03F86">
        <w:rPr>
          <w:rFonts w:ascii="Times New Roman" w:hAnsi="Times New Roman" w:cs="Times New Roman"/>
          <w:sz w:val="22"/>
          <w:szCs w:val="22"/>
        </w:rPr>
        <w:t>ско-Камский союз Архитекторов и пр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 xml:space="preserve">ектировщиков» за 2011 г. 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 Бюллетень тайного голосования для избрания членов ревизионной комиссии. 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 Бюллетень тайного голосования для избрания членов Правления.</w:t>
      </w:r>
    </w:p>
    <w:p w:rsidR="00C03F86" w:rsidRPr="00C03F86" w:rsidRDefault="00C03F86" w:rsidP="00C03F86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 Бюллетень тайного голосования для избрания председателя Правления.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left" w:pos="42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утвердить указанный перечень раздаточного материала к Общему со</w:t>
      </w:r>
      <w:r w:rsidRPr="00C03F86">
        <w:rPr>
          <w:rFonts w:ascii="Times New Roman" w:hAnsi="Times New Roman" w:cs="Times New Roman"/>
          <w:sz w:val="22"/>
          <w:szCs w:val="22"/>
        </w:rPr>
        <w:t>б</w:t>
      </w:r>
      <w:r w:rsidRPr="00C03F86">
        <w:rPr>
          <w:rFonts w:ascii="Times New Roman" w:hAnsi="Times New Roman" w:cs="Times New Roman"/>
          <w:sz w:val="22"/>
          <w:szCs w:val="22"/>
        </w:rPr>
        <w:t>ранию.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tabs>
          <w:tab w:val="num" w:pos="720"/>
        </w:tabs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D9D9D9"/>
        </w:rPr>
        <w:t>ОДИННАДЦАТЫЙ ВОПРОС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D9D9D9"/>
        </w:rPr>
        <w:t xml:space="preserve"> </w:t>
      </w: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D9D9D9"/>
        </w:rPr>
        <w:t>ПОВЕСТКИ ДНЯ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Согласование формы бюллетеней для тайного голосования. 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утвердить форму бюллетеня тайного голосования.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tabs>
          <w:tab w:val="num" w:pos="720"/>
        </w:tabs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D9D9D9"/>
        </w:rPr>
        <w:t>ДВЕНАДЦАТЫЙ ВОПРОС</w:t>
      </w:r>
      <w:r w:rsidRPr="00C03F86">
        <w:rPr>
          <w:rFonts w:ascii="Times New Roman" w:hAnsi="Times New Roman" w:cs="Times New Roman"/>
          <w:sz w:val="22"/>
          <w:szCs w:val="22"/>
          <w:shd w:val="clear" w:color="auto" w:fill="D9D9D9"/>
        </w:rPr>
        <w:t xml:space="preserve"> </w:t>
      </w: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D9D9D9"/>
        </w:rPr>
        <w:t>ПОВЕСТКИ ДНЯ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Принятие решения о внесении изменений и выдаче свидетельства о допуске к определенному виду или в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дам работ, которые оказывают влияние на безопасность об</w:t>
      </w:r>
      <w:r w:rsidRPr="00C03F86">
        <w:rPr>
          <w:rFonts w:ascii="Times New Roman" w:hAnsi="Times New Roman" w:cs="Times New Roman"/>
          <w:sz w:val="22"/>
          <w:szCs w:val="22"/>
        </w:rPr>
        <w:t>ъ</w:t>
      </w:r>
      <w:r w:rsidRPr="00C03F86">
        <w:rPr>
          <w:rFonts w:ascii="Times New Roman" w:hAnsi="Times New Roman" w:cs="Times New Roman"/>
          <w:sz w:val="22"/>
          <w:szCs w:val="22"/>
        </w:rPr>
        <w:t>ектов капитального строительства, в связи с внесением изменений в имеющееся Свид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тельство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1. ООО "Модерн"</w:t>
      </w:r>
    </w:p>
    <w:tbl>
      <w:tblPr>
        <w:tblW w:w="10030" w:type="dxa"/>
        <w:jc w:val="center"/>
        <w:tblInd w:w="-1114" w:type="dxa"/>
        <w:tblLook w:val="04A0"/>
      </w:tblPr>
      <w:tblGrid>
        <w:gridCol w:w="5315"/>
        <w:gridCol w:w="4715"/>
      </w:tblGrid>
      <w:tr w:rsidR="00C03F86" w:rsidRPr="00C03F86" w:rsidTr="00CB4A35">
        <w:trPr>
          <w:trHeight w:val="48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вида или видов работ, оказывающих влияние на безопа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ность объектов капитального строительства и к которым организация имеет допуск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капитального стро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</w:tr>
      <w:tr w:rsidR="00C03F86" w:rsidRPr="00C03F86" w:rsidTr="00CB4A35">
        <w:trPr>
          <w:trHeight w:val="48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Работы по подготовке схемы планировочной организации земел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участка: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1.1 .Работы по подготовке генерального плана земельного учас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Работы по подготовке архитектурных решений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Работы по подготовке конструктивных 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шений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Работы по подготовке сведений о внутреннем инженерном обор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довании, внутренних сетях и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женерно-технического обеспечения, о перечне инженерно-технических меропри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тий: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4.1. Работы по подготовке проектов внутренних 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женерных систем отопления, вентиляции, кондици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нирования, противодымной вентиляции, теплоснабжения и холод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снабжения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4.2. Работы по подготовке проектов внутренних 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женерных систем водоснабжения и канализ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6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Работы по подготовке сведений о наружных сетях инжене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но-технического обеспечения, о перечне инженерно-технических мер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приятий: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5.1. Работы по подготовке проектов наружных сетей теплосна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жения и их сооружений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5.2. Работы по подготовке проектов наружных сетей водосна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жения и канализации и их сооружений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оружений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5.4. Работы по подготовке проектов наружных сетей электроснабжения не более 110 кВ включительно и их сооруж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5.5. Работы по подготовке проектов наружных сетей электроснабжения 110 кВ и более и их соор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5.7. Работы по подготовке проектов наружных сетей газоснабж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ния и их сооружений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 Работы по подготовке проектов мероприятий по обесп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чению доступа маломобильных групп населения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</w:tbl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внести необходимые изменения и выдать ООО "Модерн" свидетельство о допуске к зая</w:t>
      </w:r>
      <w:r w:rsidRPr="00C03F86">
        <w:rPr>
          <w:rFonts w:ascii="Times New Roman" w:hAnsi="Times New Roman" w:cs="Times New Roman"/>
          <w:sz w:val="22"/>
          <w:szCs w:val="22"/>
        </w:rPr>
        <w:t>в</w:t>
      </w:r>
      <w:r w:rsidRPr="00C03F86">
        <w:rPr>
          <w:rFonts w:ascii="Times New Roman" w:hAnsi="Times New Roman" w:cs="Times New Roman"/>
          <w:sz w:val="22"/>
          <w:szCs w:val="22"/>
        </w:rPr>
        <w:t>ленным видам работ (кроме п. 5.5, 5.6, 5.7) взамен ранее выданного св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детельства.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 xml:space="preserve">2. ООО </w:t>
      </w:r>
      <w:r w:rsidRPr="00C03F86">
        <w:rPr>
          <w:rFonts w:ascii="Times New Roman" w:hAnsi="Times New Roman" w:cs="Times New Roman"/>
          <w:sz w:val="22"/>
          <w:szCs w:val="22"/>
          <w:lang w:eastAsia="en-US"/>
        </w:rPr>
        <w:t>"</w:t>
      </w:r>
      <w:r w:rsidRPr="00C03F86">
        <w:rPr>
          <w:rFonts w:ascii="Times New Roman" w:hAnsi="Times New Roman" w:cs="Times New Roman"/>
          <w:b/>
          <w:sz w:val="22"/>
          <w:szCs w:val="22"/>
        </w:rPr>
        <w:t>ЭИТЭК И</w:t>
      </w:r>
      <w:r w:rsidRPr="00C03F86">
        <w:rPr>
          <w:rFonts w:ascii="Times New Roman" w:hAnsi="Times New Roman" w:cs="Times New Roman"/>
          <w:b/>
          <w:sz w:val="22"/>
          <w:szCs w:val="22"/>
        </w:rPr>
        <w:t>Н</w:t>
      </w:r>
      <w:r w:rsidRPr="00C03F86">
        <w:rPr>
          <w:rFonts w:ascii="Times New Roman" w:hAnsi="Times New Roman" w:cs="Times New Roman"/>
          <w:b/>
          <w:sz w:val="22"/>
          <w:szCs w:val="22"/>
        </w:rPr>
        <w:t>ЖИНИРИНГ"</w:t>
      </w:r>
    </w:p>
    <w:tbl>
      <w:tblPr>
        <w:tblW w:w="10030" w:type="dxa"/>
        <w:jc w:val="center"/>
        <w:tblInd w:w="-1114" w:type="dxa"/>
        <w:tblLook w:val="04A0"/>
      </w:tblPr>
      <w:tblGrid>
        <w:gridCol w:w="5315"/>
        <w:gridCol w:w="4715"/>
      </w:tblGrid>
      <w:tr w:rsidR="00C03F86" w:rsidRPr="00C03F86" w:rsidTr="00CB4A35">
        <w:trPr>
          <w:trHeight w:val="48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вида или видов работ, оказывающих влияние на безопа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ность объектов капитального строительства и к которым организация имеет допуск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капитального стро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Работы по подготовке конструктивных 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шений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 xml:space="preserve">кроме особо опасных и технически сложных объектов, объектов 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атомной энергии</w:t>
            </w:r>
          </w:p>
        </w:tc>
      </w:tr>
      <w:tr w:rsidR="00C03F86" w:rsidRPr="00C03F86" w:rsidTr="00CB4A35">
        <w:trPr>
          <w:trHeight w:val="56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4. Работы по подготовке сведений о внутреннем инженерном обор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довании, внутренних сетях и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женерно-технического обеспечения, о перечне инженерно-технических меропри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тий: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48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4.1. Работы по подготовке проектов внутренних 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женерных систем отопления, вентиляции, кондици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нирования, противодымной вентиляции, теплоснабжения и холод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снабжения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C03F86" w:rsidRPr="00C03F86" w:rsidTr="00CB4A35">
        <w:trPr>
          <w:trHeight w:val="48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4.5. Работы по подготовке проектов внутренних диспетчеризации, авт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матизации и управления инженерными сист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мами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включая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 xml:space="preserve"> особо опасные и технически сложные объекты кап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 (кроме объектов использования атомной эне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гии)</w:t>
            </w:r>
          </w:p>
        </w:tc>
      </w:tr>
    </w:tbl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внести необходимые изменения и выдать </w:t>
      </w:r>
      <w:r w:rsidRPr="00C03F86">
        <w:rPr>
          <w:rFonts w:ascii="Times New Roman" w:hAnsi="Times New Roman" w:cs="Times New Roman"/>
          <w:sz w:val="22"/>
          <w:szCs w:val="22"/>
          <w:lang w:eastAsia="en-US"/>
        </w:rPr>
        <w:t>ООО "ЭИТЭК ИНЖИНИРИНГ"</w:t>
      </w:r>
      <w:r w:rsidRPr="00C03F86">
        <w:rPr>
          <w:rFonts w:ascii="Times New Roman" w:hAnsi="Times New Roman" w:cs="Times New Roman"/>
          <w:sz w:val="22"/>
          <w:szCs w:val="22"/>
        </w:rPr>
        <w:t xml:space="preserve"> свид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 xml:space="preserve">тельство о допуске к заявленным видам работ (кроме п. 3 </w:t>
      </w:r>
      <w:r w:rsidRPr="00C03F86">
        <w:rPr>
          <w:rFonts w:ascii="Times New Roman" w:hAnsi="Times New Roman" w:cs="Times New Roman"/>
          <w:sz w:val="22"/>
          <w:szCs w:val="22"/>
          <w:lang w:eastAsia="en-US"/>
        </w:rPr>
        <w:t>перечня видов работ</w:t>
      </w:r>
      <w:r w:rsidRPr="00C03F86">
        <w:rPr>
          <w:rFonts w:ascii="Times New Roman" w:hAnsi="Times New Roman" w:cs="Times New Roman"/>
          <w:sz w:val="22"/>
          <w:szCs w:val="22"/>
        </w:rPr>
        <w:t>) взамен ранее выданного свидетел</w:t>
      </w:r>
      <w:r w:rsidRPr="00C03F86">
        <w:rPr>
          <w:rFonts w:ascii="Times New Roman" w:hAnsi="Times New Roman" w:cs="Times New Roman"/>
          <w:sz w:val="22"/>
          <w:szCs w:val="22"/>
        </w:rPr>
        <w:t>ь</w:t>
      </w:r>
      <w:r w:rsidRPr="00C03F86">
        <w:rPr>
          <w:rFonts w:ascii="Times New Roman" w:hAnsi="Times New Roman" w:cs="Times New Roman"/>
          <w:sz w:val="22"/>
          <w:szCs w:val="22"/>
        </w:rPr>
        <w:t>ства.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3. ООО "Элмис"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снованием является заявление о внесении изменений и выдаче нового свид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тельства в связи с изменением адреса местонахождения. Перечень видов работ, к которым ООО "Э</w:t>
      </w:r>
      <w:r w:rsidRPr="00C03F86">
        <w:rPr>
          <w:rFonts w:ascii="Times New Roman" w:hAnsi="Times New Roman" w:cs="Times New Roman"/>
          <w:sz w:val="22"/>
          <w:szCs w:val="22"/>
        </w:rPr>
        <w:t>л</w:t>
      </w:r>
      <w:r w:rsidRPr="00C03F86">
        <w:rPr>
          <w:rFonts w:ascii="Times New Roman" w:hAnsi="Times New Roman" w:cs="Times New Roman"/>
          <w:sz w:val="22"/>
          <w:szCs w:val="22"/>
        </w:rPr>
        <w:t xml:space="preserve">мис" имеет допуск, не изменен. 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удовлетворить заявление ООО "Элмис", внести необходимые изменения и выдать свид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тельство о допуске к работам взамен ранее выданного свид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тельства.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4. ОАО "Производственное объединение "Завод имени Серго"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снованием является заявление о внесении изменений и выдаче нового свидетельства в связи с реорган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зацией предприятия в форме преобразования. Перечень видов работ, к которым ОАО "Производственное объединение "Завод имени Серго" имеет д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 xml:space="preserve">пуск, не изменен. 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удовлетворить заявление ОАО "Производственное объединение "Завод имени Серго", внести н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обходимые изменения и выдать свидетельство о допуске к работам взамен ранее выданного св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детельства.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5. ООО "Оримекс-Проект"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снованием является заявление о внесении изменений и выдаче нового свид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тельства в связи с изменением адреса местонахождения. Перечень видов работ, к которым ООО "Оримекс-Проект" имеет допуск, не и</w:t>
      </w:r>
      <w:r w:rsidRPr="00C03F86">
        <w:rPr>
          <w:rFonts w:ascii="Times New Roman" w:hAnsi="Times New Roman" w:cs="Times New Roman"/>
          <w:sz w:val="22"/>
          <w:szCs w:val="22"/>
        </w:rPr>
        <w:t>з</w:t>
      </w:r>
      <w:r w:rsidRPr="00C03F86">
        <w:rPr>
          <w:rFonts w:ascii="Times New Roman" w:hAnsi="Times New Roman" w:cs="Times New Roman"/>
          <w:sz w:val="22"/>
          <w:szCs w:val="22"/>
        </w:rPr>
        <w:t xml:space="preserve">менен. 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удовлетворить заявление ООО "Оримекс-Проект", внести необходимые изменения и выдать св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детельство о допуске к работам взамен ранее выданного свид</w:t>
      </w:r>
      <w:r w:rsidRPr="00C03F86">
        <w:rPr>
          <w:rFonts w:ascii="Times New Roman" w:hAnsi="Times New Roman" w:cs="Times New Roman"/>
          <w:sz w:val="22"/>
          <w:szCs w:val="22"/>
        </w:rPr>
        <w:t>е</w:t>
      </w:r>
      <w:r w:rsidRPr="00C03F86">
        <w:rPr>
          <w:rFonts w:ascii="Times New Roman" w:hAnsi="Times New Roman" w:cs="Times New Roman"/>
          <w:sz w:val="22"/>
          <w:szCs w:val="22"/>
        </w:rPr>
        <w:t>тельства.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tabs>
          <w:tab w:val="num" w:pos="720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D9D9D9"/>
        </w:rPr>
        <w:t>ТРИНАДЦАТЫЙ ВОПРОС ПОВЕСТКИ ДНЯ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Принятие решения о приеме в члены Партнерства и выдаче свидетельства о допуске к определе</w:t>
      </w:r>
      <w:r w:rsidRPr="00C03F86">
        <w:rPr>
          <w:rFonts w:ascii="Times New Roman" w:hAnsi="Times New Roman" w:cs="Times New Roman"/>
          <w:sz w:val="22"/>
          <w:szCs w:val="22"/>
        </w:rPr>
        <w:t>н</w:t>
      </w:r>
      <w:r w:rsidRPr="00C03F86">
        <w:rPr>
          <w:rFonts w:ascii="Times New Roman" w:hAnsi="Times New Roman" w:cs="Times New Roman"/>
          <w:sz w:val="22"/>
          <w:szCs w:val="22"/>
        </w:rPr>
        <w:t>ному виду или видам работ, которые оказывают влияние на безопасность объектов капитального строительства, в о</w:t>
      </w:r>
      <w:r w:rsidRPr="00C03F86">
        <w:rPr>
          <w:rFonts w:ascii="Times New Roman" w:hAnsi="Times New Roman" w:cs="Times New Roman"/>
          <w:sz w:val="22"/>
          <w:szCs w:val="22"/>
        </w:rPr>
        <w:t>т</w:t>
      </w:r>
      <w:r w:rsidRPr="00C03F86">
        <w:rPr>
          <w:rFonts w:ascii="Times New Roman" w:hAnsi="Times New Roman" w:cs="Times New Roman"/>
          <w:sz w:val="22"/>
          <w:szCs w:val="22"/>
        </w:rPr>
        <w:t>ношении следующих организаций: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1. ООО "НТО "Пожарная безопасность"</w:t>
      </w:r>
    </w:p>
    <w:tbl>
      <w:tblPr>
        <w:tblW w:w="9935" w:type="dxa"/>
        <w:tblInd w:w="96" w:type="dxa"/>
        <w:tblLook w:val="04A0"/>
      </w:tblPr>
      <w:tblGrid>
        <w:gridCol w:w="5525"/>
        <w:gridCol w:w="4410"/>
      </w:tblGrid>
      <w:tr w:rsidR="00C03F86" w:rsidRPr="00C03F86" w:rsidTr="00CB4A35">
        <w:trPr>
          <w:trHeight w:val="7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вида или видов работ, оказывающих влияние на безопасность объектов капитального строительства и к которым организация имеет д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пуск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ние на безопасность особо опасных, технически сложных объектов капитального стро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Работы по подготовке сведений о внутреннем инженерном оборуд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вании, внутренних сетях инженерно-технического обеспечения, о п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речне инж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нерно-технических мероприятий: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21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4.1. Работы по подготовке проектов внутренних инженерных систем от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пления, вентиляции, кондиционирования, противодымной вентиляции, те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лоснабжения и холодосна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4.2. Работы по подготовке проектов внутренних инженерных систем вод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снабжения и канализации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4.5. Работы по подготовке проектов внутренних диспетчеризации, автом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тизации и управления инжене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ными системами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Работы по подготовке сведений о наружных сетях инжене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но-технического обеспечения, о перечне инженерно-технических мер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приятий: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5.2. Работы по подготовке проектов наружных сетей водоснабжения и кан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лизации и их сооружений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5.6. Работы по подготовке проектов наружных сетей сл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боточных систем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 Работы по подготовке проектов мероприятий по обеспечению п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жарной безопасности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</w:tbl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принять ООО "НТО "Пожарная безопасность" в члены Партнерства и выдать свидетельство о допуске к заявленным работам после уплаты взноса в компенсационный фонд, вступительного и членского взноса. Установить срок оплаты взносов три рабочих дня со дня принятия решения. В случае неуплаты </w:t>
      </w:r>
      <w:r w:rsidRPr="00C03F86">
        <w:rPr>
          <w:rFonts w:ascii="Times New Roman" w:hAnsi="Times New Roman" w:cs="Times New Roman"/>
          <w:sz w:val="22"/>
          <w:szCs w:val="22"/>
        </w:rPr>
        <w:lastRenderedPageBreak/>
        <w:t>взносов в указанный срок решение о приеме в члены аннул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ровать.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2. ООО "ГазМонтажАвтоматика"</w:t>
      </w:r>
    </w:p>
    <w:tbl>
      <w:tblPr>
        <w:tblW w:w="9935" w:type="dxa"/>
        <w:tblInd w:w="96" w:type="dxa"/>
        <w:tblLook w:val="04A0"/>
      </w:tblPr>
      <w:tblGrid>
        <w:gridCol w:w="5525"/>
        <w:gridCol w:w="4410"/>
      </w:tblGrid>
      <w:tr w:rsidR="00C03F86" w:rsidRPr="00C03F86" w:rsidTr="00CB4A35">
        <w:trPr>
          <w:trHeight w:val="7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вида или видов работ, оказывающих влияние на безопасность объектов капитального строительства и к которым организация имеет д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пуск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ние на безопасность особо опасных, технически сложных объектов капитального стро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Работы по подготовке сведений о внутреннем инженерном оборуд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вании, внутренних сетях инженерно-технического обеспечения, о п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речне инж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нерно-технических мероприятий: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21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4.1. Работы по подготовке проектов внутренних инженерных систем от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пления, вентиляции, кондиционирования, противодымной вентиляции, те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лоснабжения и холодосна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4.2. Работы по подготовке проектов внутренних инженерных систем вод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снабжения и канализации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4.5. Работы по подготовке проектов внутренних диспетчеризации, автом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тизации и управления инжене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ными системами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4.6. Работы по подготовке проектов внутренних систем газоснабж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Работы по подготовке сведений о наружных сетях инжене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но-технического обеспечения, о перечне инженерно-технических мер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приятий: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5.1. Работы по подготовке проектов наружных сетей теплоснабж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ния и их сооружений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5.2. Работы по подготовке проектов наружных сетей водоснабжения и кан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лизации и их сооружений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5.7. Работы по подготовке проектов наружных сетей газ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снабжения и их сооружений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</w:tbl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принять ООО «ГазМонтажАвтоматика» в члены Партнерства и выдать свидетельство о допуске к заявленным работам после уплаты взноса в компенсационный фонд, вступительного и членского взноса. Установить срок оплаты взносов три рабочих дня со дня принятия решения. В случае неуплаты взносов в указанный срок решение о приеме в члены аннул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ровать.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3. ООО «Эл-Ком»</w:t>
      </w:r>
    </w:p>
    <w:tbl>
      <w:tblPr>
        <w:tblW w:w="9935" w:type="dxa"/>
        <w:tblInd w:w="96" w:type="dxa"/>
        <w:tblLook w:val="04A0"/>
      </w:tblPr>
      <w:tblGrid>
        <w:gridCol w:w="5525"/>
        <w:gridCol w:w="4410"/>
      </w:tblGrid>
      <w:tr w:rsidR="00C03F86" w:rsidRPr="00C03F86" w:rsidTr="00CB4A35">
        <w:trPr>
          <w:trHeight w:val="7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вида или видов работ, оказывающих влияние на безопасность объектов капитального строительства и к которым организация имеет д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Cs/>
                <w:sz w:val="16"/>
                <w:szCs w:val="16"/>
              </w:rPr>
              <w:t>пуск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ние на безопасность особо опасных, технически сложных объектов капитального стро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Работы по подготовке сведений о наружных сетях инжене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но-технического обеспечения, о перечне инженерно-технических мер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приятий: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3F86" w:rsidRPr="00C03F86" w:rsidTr="00CB4A35">
        <w:trPr>
          <w:trHeight w:val="21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  <w:tr w:rsidR="00C03F86" w:rsidRPr="00C03F86" w:rsidTr="00CB4A35">
        <w:trPr>
          <w:trHeight w:val="5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 Работы по подготовке проектов мероприятий по о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r w:rsidRPr="00C03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ране окружающей среды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кроме особо опасных и технически сложных объектов, об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03F86">
              <w:rPr>
                <w:rFonts w:ascii="Times New Roman" w:hAnsi="Times New Roman" w:cs="Times New Roman"/>
                <w:sz w:val="16"/>
                <w:szCs w:val="16"/>
              </w:rPr>
              <w:t>ектов использования атомной энергии</w:t>
            </w:r>
          </w:p>
        </w:tc>
      </w:tr>
    </w:tbl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принять ООО «Эл-Ком» в члены Партнерства и выдать свидетельство о допуске к зая</w:t>
      </w:r>
      <w:r w:rsidRPr="00C03F86">
        <w:rPr>
          <w:rFonts w:ascii="Times New Roman" w:hAnsi="Times New Roman" w:cs="Times New Roman"/>
          <w:sz w:val="22"/>
          <w:szCs w:val="22"/>
        </w:rPr>
        <w:t>в</w:t>
      </w:r>
      <w:r w:rsidRPr="00C03F86">
        <w:rPr>
          <w:rFonts w:ascii="Times New Roman" w:hAnsi="Times New Roman" w:cs="Times New Roman"/>
          <w:sz w:val="22"/>
          <w:szCs w:val="22"/>
        </w:rPr>
        <w:t>ленным работам после уплаты взноса в компенсационный фонд, вступительного и членского взноса. Уст</w:t>
      </w:r>
      <w:r w:rsidRPr="00C03F86">
        <w:rPr>
          <w:rFonts w:ascii="Times New Roman" w:hAnsi="Times New Roman" w:cs="Times New Roman"/>
          <w:sz w:val="22"/>
          <w:szCs w:val="22"/>
        </w:rPr>
        <w:t>а</w:t>
      </w:r>
      <w:r w:rsidRPr="00C03F86">
        <w:rPr>
          <w:rFonts w:ascii="Times New Roman" w:hAnsi="Times New Roman" w:cs="Times New Roman"/>
          <w:sz w:val="22"/>
          <w:szCs w:val="22"/>
        </w:rPr>
        <w:t>новить срок оплаты взносов три рабочих дня со дня принятия решения. В случае неуплаты взносов в ук</w:t>
      </w:r>
      <w:r w:rsidRPr="00C03F86">
        <w:rPr>
          <w:rFonts w:ascii="Times New Roman" w:hAnsi="Times New Roman" w:cs="Times New Roman"/>
          <w:sz w:val="22"/>
          <w:szCs w:val="22"/>
        </w:rPr>
        <w:t>а</w:t>
      </w:r>
      <w:r w:rsidRPr="00C03F86">
        <w:rPr>
          <w:rFonts w:ascii="Times New Roman" w:hAnsi="Times New Roman" w:cs="Times New Roman"/>
          <w:sz w:val="22"/>
          <w:szCs w:val="22"/>
        </w:rPr>
        <w:t>занный срок решение о приеме в члены аннул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ровать.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shd w:val="clear" w:color="auto" w:fill="D9D9D9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  <w:shd w:val="clear" w:color="auto" w:fill="D9D9D9"/>
        </w:rPr>
        <w:t>ЧЕТЫРНАДЦАТЫЙ ВОПРОС ПОВЕСТКИ ДНЯ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Разное.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Предложено</w:t>
      </w:r>
      <w:r w:rsidRPr="00C03F86">
        <w:rPr>
          <w:rFonts w:ascii="Times New Roman" w:hAnsi="Times New Roman" w:cs="Times New Roman"/>
          <w:sz w:val="22"/>
          <w:szCs w:val="22"/>
        </w:rPr>
        <w:t>: внести следующие поправки в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вании договора юридическим лицом/индивидуальным предпринимателем (генеральным проектировщ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ком):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- </w:t>
      </w:r>
      <w:r w:rsidRPr="00C03F86">
        <w:rPr>
          <w:rFonts w:ascii="Times New Roman" w:hAnsi="Times New Roman" w:cs="Times New Roman"/>
          <w:b/>
          <w:sz w:val="22"/>
          <w:szCs w:val="22"/>
        </w:rPr>
        <w:t>п. 3.1</w:t>
      </w:r>
      <w:r w:rsidRPr="00C03F86">
        <w:rPr>
          <w:rFonts w:ascii="Times New Roman" w:hAnsi="Times New Roman" w:cs="Times New Roman"/>
          <w:sz w:val="22"/>
          <w:szCs w:val="22"/>
        </w:rPr>
        <w:t xml:space="preserve"> Требований изложить в следующей редакции:</w:t>
      </w:r>
    </w:p>
    <w:p w:rsidR="00C03F86" w:rsidRPr="00C03F86" w:rsidRDefault="00C03F86" w:rsidP="00C03F86">
      <w:pPr>
        <w:pStyle w:val="13"/>
        <w:tabs>
          <w:tab w:val="num" w:pos="0"/>
        </w:tabs>
        <w:spacing w:before="0" w:after="0"/>
        <w:ind w:firstLine="0"/>
        <w:rPr>
          <w:rFonts w:ascii="Times New Roman" w:hAnsi="Times New Roman"/>
          <w:i/>
          <w:sz w:val="22"/>
        </w:rPr>
      </w:pPr>
      <w:r w:rsidRPr="00C03F86">
        <w:rPr>
          <w:rFonts w:ascii="Times New Roman" w:hAnsi="Times New Roman"/>
          <w:sz w:val="22"/>
        </w:rPr>
        <w:t>«</w:t>
      </w:r>
      <w:r w:rsidRPr="00C03F86">
        <w:rPr>
          <w:rFonts w:ascii="Times New Roman" w:hAnsi="Times New Roman"/>
          <w:i/>
          <w:sz w:val="22"/>
        </w:rPr>
        <w:t>3.1. Не менее чем три работника должны иметь высшее профессиональное образование:</w:t>
      </w:r>
    </w:p>
    <w:tbl>
      <w:tblPr>
        <w:tblW w:w="9847" w:type="dxa"/>
        <w:jc w:val="center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"/>
        <w:gridCol w:w="4765"/>
        <w:gridCol w:w="4694"/>
      </w:tblGrid>
      <w:tr w:rsidR="00C03F86" w:rsidRPr="00C03F86" w:rsidTr="00CB4A35">
        <w:trPr>
          <w:trHeight w:val="34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Специальность работника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Примечание</w:t>
            </w:r>
          </w:p>
        </w:tc>
      </w:tr>
      <w:tr w:rsidR="00C03F86" w:rsidRPr="00C03F86" w:rsidTr="00CB4A35">
        <w:trPr>
          <w:trHeight w:val="34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1.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Архитектор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22"/>
              <w:tabs>
                <w:tab w:val="clear" w:pos="0"/>
                <w:tab w:val="num" w:pos="-284"/>
              </w:tabs>
              <w:spacing w:before="0" w:after="0"/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</w:pP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Возможна замена на работника со специал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ь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ностью инженера с учетом направления де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я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тельности организации</w:t>
            </w:r>
          </w:p>
        </w:tc>
      </w:tr>
      <w:tr w:rsidR="00C03F86" w:rsidRPr="00C03F86" w:rsidTr="00CB4A35">
        <w:trPr>
          <w:trHeight w:val="30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2.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Инженер по специальности с учетом напра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ления деятельности организ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ции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22"/>
              <w:tabs>
                <w:tab w:val="clear" w:pos="0"/>
                <w:tab w:val="num" w:pos="-284"/>
              </w:tabs>
              <w:spacing w:before="0" w:after="0"/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</w:pP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Возможна замена на работника со специал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ь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ностью архитектор</w:t>
            </w:r>
          </w:p>
        </w:tc>
      </w:tr>
      <w:tr w:rsidR="00C03F86" w:rsidRPr="00C03F86" w:rsidTr="00CB4A35">
        <w:trPr>
          <w:trHeight w:val="34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HTM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Инженер по специальности с учетом направления деятельности организации </w:t>
            </w:r>
          </w:p>
        </w:tc>
      </w:tr>
    </w:tbl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i/>
          <w:sz w:val="22"/>
          <w:szCs w:val="22"/>
        </w:rPr>
        <w:t xml:space="preserve"> Один из указанных специалистов должен иметь стаж работы на должности Руководителя/ Главного архитектора проекта /Главного инжен</w:t>
      </w:r>
      <w:r w:rsidRPr="00C03F86">
        <w:rPr>
          <w:rFonts w:ascii="Times New Roman" w:hAnsi="Times New Roman" w:cs="Times New Roman"/>
          <w:i/>
          <w:sz w:val="22"/>
          <w:szCs w:val="22"/>
        </w:rPr>
        <w:t>е</w:t>
      </w:r>
      <w:r w:rsidRPr="00C03F86">
        <w:rPr>
          <w:rFonts w:ascii="Times New Roman" w:hAnsi="Times New Roman" w:cs="Times New Roman"/>
          <w:i/>
          <w:sz w:val="22"/>
          <w:szCs w:val="22"/>
        </w:rPr>
        <w:t>ра проекта не менее трех лет</w:t>
      </w:r>
      <w:r w:rsidRPr="00C03F86">
        <w:rPr>
          <w:rFonts w:ascii="Times New Roman" w:hAnsi="Times New Roman" w:cs="Times New Roman"/>
          <w:sz w:val="22"/>
          <w:szCs w:val="22"/>
        </w:rPr>
        <w:t>»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C03F86">
        <w:rPr>
          <w:rFonts w:ascii="Times New Roman" w:hAnsi="Times New Roman" w:cs="Times New Roman"/>
          <w:b/>
          <w:sz w:val="22"/>
          <w:szCs w:val="22"/>
        </w:rPr>
        <w:t>п. 4.2</w:t>
      </w:r>
      <w:r w:rsidRPr="00C03F86">
        <w:rPr>
          <w:rFonts w:ascii="Times New Roman" w:hAnsi="Times New Roman" w:cs="Times New Roman"/>
          <w:sz w:val="22"/>
          <w:szCs w:val="22"/>
        </w:rPr>
        <w:t xml:space="preserve"> Требований изложить в следующей редакции: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«</w:t>
      </w:r>
      <w:r w:rsidRPr="00C03F86">
        <w:rPr>
          <w:rFonts w:ascii="Times New Roman" w:hAnsi="Times New Roman" w:cs="Times New Roman"/>
          <w:i/>
          <w:sz w:val="22"/>
          <w:szCs w:val="22"/>
        </w:rPr>
        <w:t>4.2.</w:t>
      </w:r>
      <w:r w:rsidRPr="00C03F86">
        <w:rPr>
          <w:rFonts w:ascii="Times New Roman" w:hAnsi="Times New Roman" w:cs="Times New Roman"/>
          <w:sz w:val="22"/>
          <w:szCs w:val="22"/>
        </w:rPr>
        <w:t xml:space="preserve"> </w:t>
      </w:r>
      <w:r w:rsidRPr="00C03F86">
        <w:rPr>
          <w:rFonts w:ascii="Times New Roman" w:hAnsi="Times New Roman" w:cs="Times New Roman"/>
          <w:i/>
          <w:sz w:val="22"/>
          <w:szCs w:val="22"/>
        </w:rPr>
        <w:t>Свидетельство о допуске к работам по организации подготовки проектной документации, привл</w:t>
      </w:r>
      <w:r w:rsidRPr="00C03F86">
        <w:rPr>
          <w:rFonts w:ascii="Times New Roman" w:hAnsi="Times New Roman" w:cs="Times New Roman"/>
          <w:i/>
          <w:sz w:val="22"/>
          <w:szCs w:val="22"/>
        </w:rPr>
        <w:t>е</w:t>
      </w:r>
      <w:r w:rsidRPr="00C03F86">
        <w:rPr>
          <w:rFonts w:ascii="Times New Roman" w:hAnsi="Times New Roman" w:cs="Times New Roman"/>
          <w:i/>
          <w:sz w:val="22"/>
          <w:szCs w:val="22"/>
        </w:rPr>
        <w:t>каемым застройщиком или заказчиком на основании договора юридическим лицом или индивид</w:t>
      </w:r>
      <w:r w:rsidRPr="00C03F86">
        <w:rPr>
          <w:rFonts w:ascii="Times New Roman" w:hAnsi="Times New Roman" w:cs="Times New Roman"/>
          <w:i/>
          <w:sz w:val="22"/>
          <w:szCs w:val="22"/>
        </w:rPr>
        <w:t>у</w:t>
      </w:r>
      <w:r w:rsidRPr="00C03F86">
        <w:rPr>
          <w:rFonts w:ascii="Times New Roman" w:hAnsi="Times New Roman" w:cs="Times New Roman"/>
          <w:i/>
          <w:sz w:val="22"/>
          <w:szCs w:val="22"/>
        </w:rPr>
        <w:t>альным предпринимателем (генеральным проектировщиком) выдается Партнерством при условии соо</w:t>
      </w:r>
      <w:r w:rsidRPr="00C03F86">
        <w:rPr>
          <w:rFonts w:ascii="Times New Roman" w:hAnsi="Times New Roman" w:cs="Times New Roman"/>
          <w:i/>
          <w:sz w:val="22"/>
          <w:szCs w:val="22"/>
        </w:rPr>
        <w:t>т</w:t>
      </w:r>
      <w:r w:rsidRPr="00C03F86">
        <w:rPr>
          <w:rFonts w:ascii="Times New Roman" w:hAnsi="Times New Roman" w:cs="Times New Roman"/>
          <w:i/>
          <w:sz w:val="22"/>
          <w:szCs w:val="22"/>
        </w:rPr>
        <w:t>ветствия  юридического лица или индивидуального предпринимателя вышеуказанным требованиям и н</w:t>
      </w:r>
      <w:r w:rsidRPr="00C03F86">
        <w:rPr>
          <w:rFonts w:ascii="Times New Roman" w:hAnsi="Times New Roman" w:cs="Times New Roman"/>
          <w:i/>
          <w:sz w:val="22"/>
          <w:szCs w:val="22"/>
        </w:rPr>
        <w:t>а</w:t>
      </w:r>
      <w:r w:rsidRPr="00C03F86">
        <w:rPr>
          <w:rFonts w:ascii="Times New Roman" w:hAnsi="Times New Roman" w:cs="Times New Roman"/>
          <w:i/>
          <w:sz w:val="22"/>
          <w:szCs w:val="22"/>
        </w:rPr>
        <w:t xml:space="preserve">личия допуска </w:t>
      </w:r>
      <w:r w:rsidRPr="00C03F86">
        <w:rPr>
          <w:rFonts w:ascii="Times New Roman" w:hAnsi="Times New Roman" w:cs="Times New Roman"/>
          <w:b/>
          <w:i/>
          <w:sz w:val="22"/>
          <w:szCs w:val="22"/>
        </w:rPr>
        <w:t>не менее чем к трем видам работ</w:t>
      </w:r>
      <w:r w:rsidRPr="00C03F86">
        <w:rPr>
          <w:rFonts w:ascii="Times New Roman" w:hAnsi="Times New Roman" w:cs="Times New Roman"/>
          <w:sz w:val="22"/>
          <w:szCs w:val="22"/>
        </w:rPr>
        <w:t>.».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согласовать предложенные поправки в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вании договора юридическим лицом/индивидуальным предпринимателем (генеральным проект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ровщиком) для вынесения их на утверждение Общему собранию.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Предложено</w:t>
      </w:r>
      <w:r w:rsidRPr="00C03F8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внести следующие </w:t>
      </w:r>
      <w:r w:rsidRPr="00C03F86">
        <w:rPr>
          <w:rFonts w:ascii="Times New Roman" w:hAnsi="Times New Roman" w:cs="Times New Roman"/>
          <w:sz w:val="22"/>
          <w:szCs w:val="22"/>
        </w:rPr>
        <w:t>поправки в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вании договора юридическим лицом/индивидуальным предпринимателем (генеральным проектировщ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ком), которые оказывают влияние на безопасность особо опасных и технически сложных объектов (кроме об</w:t>
      </w:r>
      <w:r w:rsidRPr="00C03F86">
        <w:rPr>
          <w:rFonts w:ascii="Times New Roman" w:hAnsi="Times New Roman" w:cs="Times New Roman"/>
          <w:sz w:val="22"/>
          <w:szCs w:val="22"/>
        </w:rPr>
        <w:t>ъ</w:t>
      </w:r>
      <w:r w:rsidRPr="00C03F86">
        <w:rPr>
          <w:rFonts w:ascii="Times New Roman" w:hAnsi="Times New Roman" w:cs="Times New Roman"/>
          <w:sz w:val="22"/>
          <w:szCs w:val="22"/>
        </w:rPr>
        <w:t>ектов испол</w:t>
      </w:r>
      <w:r w:rsidRPr="00C03F86">
        <w:rPr>
          <w:rFonts w:ascii="Times New Roman" w:hAnsi="Times New Roman" w:cs="Times New Roman"/>
          <w:sz w:val="22"/>
          <w:szCs w:val="22"/>
        </w:rPr>
        <w:t>ь</w:t>
      </w:r>
      <w:r w:rsidRPr="00C03F86">
        <w:rPr>
          <w:rFonts w:ascii="Times New Roman" w:hAnsi="Times New Roman" w:cs="Times New Roman"/>
          <w:sz w:val="22"/>
          <w:szCs w:val="22"/>
        </w:rPr>
        <w:t>зования атомной энергии)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- </w:t>
      </w:r>
      <w:r w:rsidRPr="00C03F86">
        <w:rPr>
          <w:rFonts w:ascii="Times New Roman" w:hAnsi="Times New Roman" w:cs="Times New Roman"/>
          <w:b/>
          <w:sz w:val="22"/>
          <w:szCs w:val="22"/>
        </w:rPr>
        <w:t>п. 2.1 (а)</w:t>
      </w:r>
      <w:r w:rsidRPr="00C03F86">
        <w:rPr>
          <w:rFonts w:ascii="Times New Roman" w:hAnsi="Times New Roman" w:cs="Times New Roman"/>
          <w:sz w:val="22"/>
          <w:szCs w:val="22"/>
        </w:rPr>
        <w:t xml:space="preserve"> Требований, изложить в следующей редакции:</w:t>
      </w:r>
    </w:p>
    <w:tbl>
      <w:tblPr>
        <w:tblW w:w="9847" w:type="dxa"/>
        <w:jc w:val="center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4761"/>
        <w:gridCol w:w="4690"/>
      </w:tblGrid>
      <w:tr w:rsidR="00C03F86" w:rsidRPr="00C03F86" w:rsidTr="00CB4A35">
        <w:trPr>
          <w:trHeight w:val="347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86" w:rsidRPr="00C03F86" w:rsidRDefault="00C03F86" w:rsidP="00C03F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Специальность работника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Примечание</w:t>
            </w:r>
          </w:p>
        </w:tc>
      </w:tr>
      <w:tr w:rsidR="00C03F86" w:rsidRPr="00C03F86" w:rsidTr="00CB4A35">
        <w:trPr>
          <w:trHeight w:val="347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Архитектор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22"/>
              <w:tabs>
                <w:tab w:val="clear" w:pos="0"/>
                <w:tab w:val="num" w:pos="-284"/>
              </w:tabs>
              <w:spacing w:before="0" w:after="0"/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</w:pP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Возможна замена на работника со специал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ь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ностью инженера с учетом направления де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я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тельности организации</w:t>
            </w:r>
          </w:p>
        </w:tc>
      </w:tr>
      <w:tr w:rsidR="00C03F86" w:rsidRPr="00C03F86" w:rsidTr="00CB4A35">
        <w:trPr>
          <w:trHeight w:val="30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Инженер по специальности с учетом напра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ления деятельности организ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>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22"/>
              <w:tabs>
                <w:tab w:val="clear" w:pos="0"/>
                <w:tab w:val="num" w:pos="-284"/>
              </w:tabs>
              <w:spacing w:before="0" w:after="0"/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</w:pP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Возможна замена на работника со специал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ь</w:t>
            </w:r>
            <w:r w:rsidRPr="00C03F86">
              <w:rPr>
                <w:rFonts w:eastAsia="Calibri"/>
                <w:b w:val="0"/>
                <w:i/>
                <w:spacing w:val="0"/>
                <w:sz w:val="22"/>
                <w:szCs w:val="22"/>
                <w:lang w:eastAsia="en-US"/>
              </w:rPr>
              <w:t>ностью архитектор</w:t>
            </w:r>
          </w:p>
        </w:tc>
      </w:tr>
      <w:tr w:rsidR="00C03F86" w:rsidRPr="00C03F86" w:rsidTr="00CB4A35">
        <w:trPr>
          <w:trHeight w:val="347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tabs>
                <w:tab w:val="left" w:pos="916"/>
                <w:tab w:val="left" w:pos="16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F86" w:rsidRPr="00C03F86" w:rsidRDefault="00C03F86" w:rsidP="00C03F8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left" w:pos="-541"/>
                <w:tab w:val="left" w:pos="-115"/>
                <w:tab w:val="left" w:pos="0"/>
                <w:tab w:val="left" w:pos="26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3F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Инженер по специальности с учетом направления деятельности организации </w:t>
            </w:r>
          </w:p>
        </w:tc>
      </w:tr>
    </w:tbl>
    <w:p w:rsidR="00C03F86" w:rsidRPr="00C03F86" w:rsidRDefault="00C03F86" w:rsidP="00C03F86">
      <w:pPr>
        <w:pStyle w:val="13"/>
        <w:tabs>
          <w:tab w:val="num" w:pos="0"/>
        </w:tabs>
        <w:spacing w:before="0" w:after="0"/>
        <w:ind w:firstLine="0"/>
        <w:rPr>
          <w:rFonts w:ascii="Times New Roman" w:hAnsi="Times New Roman"/>
          <w:i/>
          <w:sz w:val="22"/>
        </w:rPr>
      </w:pPr>
      <w:r w:rsidRPr="00C03F86">
        <w:rPr>
          <w:rFonts w:ascii="Times New Roman" w:hAnsi="Times New Roman"/>
          <w:i/>
          <w:sz w:val="22"/>
        </w:rPr>
        <w:t xml:space="preserve">Один из указанных специалистов должен иметь стаж работы на должности Руководителя/ Главного архитектора проекта /Главного инженера проекта не менее трех лет.» </w:t>
      </w:r>
    </w:p>
    <w:p w:rsidR="00C03F86" w:rsidRPr="00C03F86" w:rsidRDefault="00C03F86" w:rsidP="00C03F86">
      <w:pPr>
        <w:pStyle w:val="13"/>
        <w:tabs>
          <w:tab w:val="num" w:pos="0"/>
        </w:tabs>
        <w:spacing w:before="0" w:after="0"/>
        <w:ind w:firstLine="0"/>
        <w:rPr>
          <w:rFonts w:ascii="Times New Roman" w:hAnsi="Times New Roman"/>
          <w:sz w:val="22"/>
        </w:rPr>
      </w:pPr>
      <w:r w:rsidRPr="00C03F86">
        <w:rPr>
          <w:rFonts w:ascii="Times New Roman" w:hAnsi="Times New Roman"/>
          <w:sz w:val="22"/>
        </w:rPr>
        <w:t xml:space="preserve">- </w:t>
      </w:r>
      <w:r w:rsidRPr="00C03F86">
        <w:rPr>
          <w:rFonts w:ascii="Times New Roman" w:hAnsi="Times New Roman"/>
          <w:b/>
          <w:sz w:val="22"/>
        </w:rPr>
        <w:t>п. 3.5</w:t>
      </w:r>
      <w:r w:rsidRPr="00C03F86">
        <w:rPr>
          <w:rFonts w:ascii="Times New Roman" w:hAnsi="Times New Roman"/>
          <w:sz w:val="22"/>
        </w:rPr>
        <w:t xml:space="preserve"> изложить в следующей редакции: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«</w:t>
      </w:r>
      <w:r w:rsidRPr="00C03F86">
        <w:rPr>
          <w:rFonts w:ascii="Times New Roman" w:hAnsi="Times New Roman" w:cs="Times New Roman"/>
          <w:i/>
          <w:sz w:val="22"/>
          <w:szCs w:val="22"/>
        </w:rPr>
        <w:t>3.5. Свидетельство о допуске к работам по организации подготовки проектной документации, привл</w:t>
      </w:r>
      <w:r w:rsidRPr="00C03F86">
        <w:rPr>
          <w:rFonts w:ascii="Times New Roman" w:hAnsi="Times New Roman" w:cs="Times New Roman"/>
          <w:i/>
          <w:sz w:val="22"/>
          <w:szCs w:val="22"/>
        </w:rPr>
        <w:t>е</w:t>
      </w:r>
      <w:r w:rsidRPr="00C03F86">
        <w:rPr>
          <w:rFonts w:ascii="Times New Roman" w:hAnsi="Times New Roman" w:cs="Times New Roman"/>
          <w:i/>
          <w:sz w:val="22"/>
          <w:szCs w:val="22"/>
        </w:rPr>
        <w:t>каемым застройщиком или заказчиком на основании договора юридическим лицом или индивид</w:t>
      </w:r>
      <w:r w:rsidRPr="00C03F86">
        <w:rPr>
          <w:rFonts w:ascii="Times New Roman" w:hAnsi="Times New Roman" w:cs="Times New Roman"/>
          <w:i/>
          <w:sz w:val="22"/>
          <w:szCs w:val="22"/>
        </w:rPr>
        <w:t>у</w:t>
      </w:r>
      <w:r w:rsidRPr="00C03F86">
        <w:rPr>
          <w:rFonts w:ascii="Times New Roman" w:hAnsi="Times New Roman" w:cs="Times New Roman"/>
          <w:i/>
          <w:sz w:val="22"/>
          <w:szCs w:val="22"/>
        </w:rPr>
        <w:t>альным предпринимателем (генеральным проектировщиком) выдается Партнерством при условии соо</w:t>
      </w:r>
      <w:r w:rsidRPr="00C03F86">
        <w:rPr>
          <w:rFonts w:ascii="Times New Roman" w:hAnsi="Times New Roman" w:cs="Times New Roman"/>
          <w:i/>
          <w:sz w:val="22"/>
          <w:szCs w:val="22"/>
        </w:rPr>
        <w:t>т</w:t>
      </w:r>
      <w:r w:rsidRPr="00C03F86">
        <w:rPr>
          <w:rFonts w:ascii="Times New Roman" w:hAnsi="Times New Roman" w:cs="Times New Roman"/>
          <w:i/>
          <w:sz w:val="22"/>
          <w:szCs w:val="22"/>
        </w:rPr>
        <w:t>ветствия юридического лица или индивидуального предпринимателя вышеуказанным требованиям и нал</w:t>
      </w:r>
      <w:r w:rsidRPr="00C03F86">
        <w:rPr>
          <w:rFonts w:ascii="Times New Roman" w:hAnsi="Times New Roman" w:cs="Times New Roman"/>
          <w:i/>
          <w:sz w:val="22"/>
          <w:szCs w:val="22"/>
        </w:rPr>
        <w:t>и</w:t>
      </w:r>
      <w:r w:rsidRPr="00C03F86">
        <w:rPr>
          <w:rFonts w:ascii="Times New Roman" w:hAnsi="Times New Roman" w:cs="Times New Roman"/>
          <w:i/>
          <w:sz w:val="22"/>
          <w:szCs w:val="22"/>
        </w:rPr>
        <w:t xml:space="preserve">чия допуска </w:t>
      </w:r>
      <w:r w:rsidRPr="00C03F86">
        <w:rPr>
          <w:rFonts w:ascii="Times New Roman" w:hAnsi="Times New Roman" w:cs="Times New Roman"/>
          <w:b/>
          <w:i/>
          <w:sz w:val="22"/>
          <w:szCs w:val="22"/>
        </w:rPr>
        <w:t>не менее чем к трем видам работ.».</w:t>
      </w:r>
    </w:p>
    <w:p w:rsidR="00C03F86" w:rsidRPr="00C03F86" w:rsidRDefault="00C03F86" w:rsidP="00C03F86">
      <w:pPr>
        <w:tabs>
          <w:tab w:val="num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Голос</w:t>
      </w:r>
      <w:r w:rsidRPr="00C03F86">
        <w:rPr>
          <w:rFonts w:ascii="Times New Roman" w:hAnsi="Times New Roman" w:cs="Times New Roman"/>
          <w:b/>
          <w:sz w:val="22"/>
          <w:szCs w:val="22"/>
        </w:rPr>
        <w:t>о</w:t>
      </w:r>
      <w:r w:rsidRPr="00C03F86">
        <w:rPr>
          <w:rFonts w:ascii="Times New Roman" w:hAnsi="Times New Roman" w:cs="Times New Roman"/>
          <w:b/>
          <w:sz w:val="22"/>
          <w:szCs w:val="22"/>
        </w:rPr>
        <w:t>вали</w:t>
      </w:r>
      <w:r w:rsidRPr="00C03F86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C03F86" w:rsidRPr="00C03F86" w:rsidRDefault="00C03F86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C03F86">
        <w:rPr>
          <w:rFonts w:ascii="Times New Roman" w:hAnsi="Times New Roman" w:cs="Times New Roman"/>
          <w:sz w:val="22"/>
          <w:szCs w:val="22"/>
        </w:rPr>
        <w:t xml:space="preserve"> согласовать предложенные поправки в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</w:t>
      </w:r>
      <w:r w:rsidRPr="00C03F86">
        <w:rPr>
          <w:rFonts w:ascii="Times New Roman" w:hAnsi="Times New Roman" w:cs="Times New Roman"/>
          <w:sz w:val="22"/>
          <w:szCs w:val="22"/>
        </w:rPr>
        <w:t>о</w:t>
      </w:r>
      <w:r w:rsidRPr="00C03F86">
        <w:rPr>
          <w:rFonts w:ascii="Times New Roman" w:hAnsi="Times New Roman" w:cs="Times New Roman"/>
          <w:sz w:val="22"/>
          <w:szCs w:val="22"/>
        </w:rPr>
        <w:t>вании договора юридическим лицом/индивидуальным предпринимателем (генеральным проект</w:t>
      </w:r>
      <w:r w:rsidRPr="00C03F86">
        <w:rPr>
          <w:rFonts w:ascii="Times New Roman" w:hAnsi="Times New Roman" w:cs="Times New Roman"/>
          <w:sz w:val="22"/>
          <w:szCs w:val="22"/>
        </w:rPr>
        <w:t>и</w:t>
      </w:r>
      <w:r w:rsidRPr="00C03F86">
        <w:rPr>
          <w:rFonts w:ascii="Times New Roman" w:hAnsi="Times New Roman" w:cs="Times New Roman"/>
          <w:sz w:val="22"/>
          <w:szCs w:val="22"/>
        </w:rPr>
        <w:t>ровщиком), которые оказывают влияние на безопасность особо опасных и технически сложных объектов (кроме об</w:t>
      </w:r>
      <w:r w:rsidRPr="00C03F86">
        <w:rPr>
          <w:rFonts w:ascii="Times New Roman" w:hAnsi="Times New Roman" w:cs="Times New Roman"/>
          <w:sz w:val="22"/>
          <w:szCs w:val="22"/>
        </w:rPr>
        <w:t>ъ</w:t>
      </w:r>
      <w:r w:rsidRPr="00C03F86">
        <w:rPr>
          <w:rFonts w:ascii="Times New Roman" w:hAnsi="Times New Roman" w:cs="Times New Roman"/>
          <w:sz w:val="22"/>
          <w:szCs w:val="22"/>
        </w:rPr>
        <w:t>ектов использования атомной энергии), для в</w:t>
      </w:r>
      <w:r w:rsidRPr="00C03F86">
        <w:rPr>
          <w:rFonts w:ascii="Times New Roman" w:hAnsi="Times New Roman" w:cs="Times New Roman"/>
          <w:sz w:val="22"/>
          <w:szCs w:val="22"/>
        </w:rPr>
        <w:t>ы</w:t>
      </w:r>
      <w:r w:rsidRPr="00C03F86">
        <w:rPr>
          <w:rFonts w:ascii="Times New Roman" w:hAnsi="Times New Roman" w:cs="Times New Roman"/>
          <w:sz w:val="22"/>
          <w:szCs w:val="22"/>
        </w:rPr>
        <w:t>несения их на утверждение Общему собранию.</w:t>
      </w:r>
    </w:p>
    <w:p w:rsidR="00DD000F" w:rsidRPr="00C03F86" w:rsidRDefault="00DD000F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07B7" w:rsidRPr="00C03F86" w:rsidRDefault="001E07B7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Выписка из протокола заседания Правления</w:t>
      </w:r>
    </w:p>
    <w:p w:rsidR="001E07B7" w:rsidRPr="00C03F86" w:rsidRDefault="001E07B7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>№ 0</w:t>
      </w:r>
      <w:r w:rsidR="00C264BA" w:rsidRPr="00C03F86">
        <w:rPr>
          <w:rFonts w:ascii="Times New Roman" w:hAnsi="Times New Roman" w:cs="Times New Roman"/>
          <w:sz w:val="22"/>
          <w:szCs w:val="22"/>
        </w:rPr>
        <w:t>3</w:t>
      </w:r>
      <w:r w:rsidRPr="00C03F86">
        <w:rPr>
          <w:rFonts w:ascii="Times New Roman" w:hAnsi="Times New Roman" w:cs="Times New Roman"/>
          <w:sz w:val="22"/>
          <w:szCs w:val="22"/>
        </w:rPr>
        <w:t xml:space="preserve"> от </w:t>
      </w:r>
      <w:r w:rsidR="00C264BA" w:rsidRPr="00C03F86">
        <w:rPr>
          <w:rFonts w:ascii="Times New Roman" w:hAnsi="Times New Roman" w:cs="Times New Roman"/>
          <w:sz w:val="22"/>
          <w:szCs w:val="22"/>
        </w:rPr>
        <w:t>22.03</w:t>
      </w:r>
      <w:r w:rsidRPr="00C03F86">
        <w:rPr>
          <w:rFonts w:ascii="Times New Roman" w:hAnsi="Times New Roman" w:cs="Times New Roman"/>
          <w:sz w:val="22"/>
          <w:szCs w:val="22"/>
        </w:rPr>
        <w:t>.2012 г. верна</w:t>
      </w:r>
    </w:p>
    <w:p w:rsidR="001E07B7" w:rsidRPr="00C03F86" w:rsidRDefault="001E07B7" w:rsidP="00C03F8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3F86">
        <w:rPr>
          <w:rFonts w:ascii="Times New Roman" w:hAnsi="Times New Roman" w:cs="Times New Roman"/>
          <w:sz w:val="22"/>
          <w:szCs w:val="22"/>
        </w:rPr>
        <w:t xml:space="preserve">Директор НП «СРО «ВК-САПР» </w:t>
      </w:r>
      <w:r w:rsidRPr="00C03F86">
        <w:rPr>
          <w:rFonts w:ascii="Times New Roman" w:hAnsi="Times New Roman" w:cs="Times New Roman"/>
          <w:sz w:val="22"/>
          <w:szCs w:val="22"/>
        </w:rPr>
        <w:tab/>
      </w:r>
      <w:r w:rsidRPr="00C03F86">
        <w:rPr>
          <w:rFonts w:ascii="Times New Roman" w:hAnsi="Times New Roman" w:cs="Times New Roman"/>
          <w:sz w:val="22"/>
          <w:szCs w:val="22"/>
        </w:rPr>
        <w:tab/>
      </w:r>
      <w:r w:rsidRPr="00C03F86">
        <w:rPr>
          <w:rFonts w:ascii="Times New Roman" w:hAnsi="Times New Roman" w:cs="Times New Roman"/>
          <w:sz w:val="22"/>
          <w:szCs w:val="22"/>
        </w:rPr>
        <w:tab/>
        <w:t>Золотарева А. В.</w:t>
      </w:r>
    </w:p>
    <w:p w:rsidR="00E56A2A" w:rsidRPr="00C03F86" w:rsidRDefault="00E56A2A" w:rsidP="00C03F86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E56A2A" w:rsidRPr="00C03F86" w:rsidSect="00017858">
      <w:footerReference w:type="default" r:id="rId9"/>
      <w:pgSz w:w="11899" w:h="16841"/>
      <w:pgMar w:top="567" w:right="567" w:bottom="426" w:left="1134" w:header="720" w:footer="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69" w:rsidRDefault="00491B69" w:rsidP="00C51BA6">
      <w:r>
        <w:separator/>
      </w:r>
    </w:p>
  </w:endnote>
  <w:endnote w:type="continuationSeparator" w:id="0">
    <w:p w:rsidR="00491B69" w:rsidRDefault="00491B69" w:rsidP="00C5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F6A00" w:rsidRPr="00017858" w:rsidRDefault="001F6A00">
        <w:pPr>
          <w:pStyle w:val="afff1"/>
          <w:jc w:val="right"/>
          <w:rPr>
            <w:sz w:val="16"/>
            <w:szCs w:val="16"/>
          </w:rPr>
        </w:pPr>
      </w:p>
      <w:p w:rsidR="001F6A00" w:rsidRPr="00C51BA6" w:rsidRDefault="003E4AE1">
        <w:pPr>
          <w:pStyle w:val="afff1"/>
          <w:jc w:val="right"/>
          <w:rPr>
            <w:sz w:val="16"/>
            <w:szCs w:val="16"/>
          </w:rPr>
        </w:pPr>
        <w:r w:rsidRPr="00C51BA6">
          <w:rPr>
            <w:sz w:val="16"/>
            <w:szCs w:val="16"/>
          </w:rPr>
          <w:fldChar w:fldCharType="begin"/>
        </w:r>
        <w:r w:rsidR="001F6A00" w:rsidRPr="00C51BA6">
          <w:rPr>
            <w:sz w:val="16"/>
            <w:szCs w:val="16"/>
          </w:rPr>
          <w:instrText xml:space="preserve"> PAGE   \* MERGEFORMAT </w:instrText>
        </w:r>
        <w:r w:rsidRPr="00C51BA6">
          <w:rPr>
            <w:sz w:val="16"/>
            <w:szCs w:val="16"/>
          </w:rPr>
          <w:fldChar w:fldCharType="separate"/>
        </w:r>
        <w:r w:rsidR="00C03F86">
          <w:rPr>
            <w:noProof/>
            <w:sz w:val="16"/>
            <w:szCs w:val="16"/>
          </w:rPr>
          <w:t>1</w:t>
        </w:r>
        <w:r w:rsidRPr="00C51BA6">
          <w:rPr>
            <w:sz w:val="16"/>
            <w:szCs w:val="16"/>
          </w:rPr>
          <w:fldChar w:fldCharType="end"/>
        </w:r>
      </w:p>
    </w:sdtContent>
  </w:sdt>
  <w:p w:rsidR="001F6A00" w:rsidRDefault="001F6A00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69" w:rsidRDefault="00491B69" w:rsidP="00C51BA6">
      <w:r>
        <w:separator/>
      </w:r>
    </w:p>
  </w:footnote>
  <w:footnote w:type="continuationSeparator" w:id="0">
    <w:p w:rsidR="00491B69" w:rsidRDefault="00491B69" w:rsidP="00C5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DF9"/>
    <w:multiLevelType w:val="hybridMultilevel"/>
    <w:tmpl w:val="280CB8C2"/>
    <w:lvl w:ilvl="0" w:tplc="65BE81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477616"/>
    <w:multiLevelType w:val="hybridMultilevel"/>
    <w:tmpl w:val="E1E21A1C"/>
    <w:lvl w:ilvl="0" w:tplc="156E7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305D85"/>
    <w:multiLevelType w:val="hybridMultilevel"/>
    <w:tmpl w:val="0524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0F00"/>
    <w:multiLevelType w:val="hybridMultilevel"/>
    <w:tmpl w:val="480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050B"/>
    <w:multiLevelType w:val="hybridMultilevel"/>
    <w:tmpl w:val="142C3962"/>
    <w:lvl w:ilvl="0" w:tplc="7B3631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C6B11CA"/>
    <w:multiLevelType w:val="hybridMultilevel"/>
    <w:tmpl w:val="480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B0F8F"/>
    <w:multiLevelType w:val="hybridMultilevel"/>
    <w:tmpl w:val="0BA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5C65"/>
    <w:multiLevelType w:val="multilevel"/>
    <w:tmpl w:val="33E0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683612F"/>
    <w:multiLevelType w:val="hybridMultilevel"/>
    <w:tmpl w:val="327C4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17621F"/>
    <w:multiLevelType w:val="hybridMultilevel"/>
    <w:tmpl w:val="E71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86D13"/>
    <w:multiLevelType w:val="hybridMultilevel"/>
    <w:tmpl w:val="058AEC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8D4F47"/>
    <w:multiLevelType w:val="hybridMultilevel"/>
    <w:tmpl w:val="F1D41504"/>
    <w:lvl w:ilvl="0" w:tplc="B638F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7CEA6E21"/>
    <w:multiLevelType w:val="hybridMultilevel"/>
    <w:tmpl w:val="7A36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5AB"/>
    <w:rsid w:val="0000379D"/>
    <w:rsid w:val="00013BEE"/>
    <w:rsid w:val="00017858"/>
    <w:rsid w:val="0002740F"/>
    <w:rsid w:val="0004579E"/>
    <w:rsid w:val="000575E4"/>
    <w:rsid w:val="00074FDB"/>
    <w:rsid w:val="000943FF"/>
    <w:rsid w:val="000F7490"/>
    <w:rsid w:val="00132D88"/>
    <w:rsid w:val="00143B38"/>
    <w:rsid w:val="001443F3"/>
    <w:rsid w:val="001800B7"/>
    <w:rsid w:val="001810FA"/>
    <w:rsid w:val="001973F5"/>
    <w:rsid w:val="001976BD"/>
    <w:rsid w:val="001A2A26"/>
    <w:rsid w:val="001C17A7"/>
    <w:rsid w:val="001E07B7"/>
    <w:rsid w:val="001F6A00"/>
    <w:rsid w:val="00217C3F"/>
    <w:rsid w:val="00224709"/>
    <w:rsid w:val="00230EBD"/>
    <w:rsid w:val="00240459"/>
    <w:rsid w:val="00250A9A"/>
    <w:rsid w:val="00257764"/>
    <w:rsid w:val="00265C97"/>
    <w:rsid w:val="00273E65"/>
    <w:rsid w:val="00280E7B"/>
    <w:rsid w:val="002D5AFF"/>
    <w:rsid w:val="00300EE5"/>
    <w:rsid w:val="00313D4E"/>
    <w:rsid w:val="003162FE"/>
    <w:rsid w:val="003329F0"/>
    <w:rsid w:val="00332C93"/>
    <w:rsid w:val="00337606"/>
    <w:rsid w:val="003746F8"/>
    <w:rsid w:val="00382B36"/>
    <w:rsid w:val="003850D8"/>
    <w:rsid w:val="0038739B"/>
    <w:rsid w:val="0039021F"/>
    <w:rsid w:val="003B68A3"/>
    <w:rsid w:val="003D68E5"/>
    <w:rsid w:val="003E4AE1"/>
    <w:rsid w:val="00400F49"/>
    <w:rsid w:val="0040673B"/>
    <w:rsid w:val="00452279"/>
    <w:rsid w:val="0046307C"/>
    <w:rsid w:val="00474FF4"/>
    <w:rsid w:val="00487895"/>
    <w:rsid w:val="00491B69"/>
    <w:rsid w:val="0049223B"/>
    <w:rsid w:val="00495E50"/>
    <w:rsid w:val="004D157D"/>
    <w:rsid w:val="004E0547"/>
    <w:rsid w:val="00512AC5"/>
    <w:rsid w:val="005157A5"/>
    <w:rsid w:val="0053639D"/>
    <w:rsid w:val="005501BF"/>
    <w:rsid w:val="005638FF"/>
    <w:rsid w:val="00571003"/>
    <w:rsid w:val="005909BF"/>
    <w:rsid w:val="005A32E7"/>
    <w:rsid w:val="005A3984"/>
    <w:rsid w:val="005C40C4"/>
    <w:rsid w:val="005D5FBF"/>
    <w:rsid w:val="00660604"/>
    <w:rsid w:val="006B5923"/>
    <w:rsid w:val="006B5C63"/>
    <w:rsid w:val="0070181A"/>
    <w:rsid w:val="00715456"/>
    <w:rsid w:val="007200E4"/>
    <w:rsid w:val="00726409"/>
    <w:rsid w:val="00741C46"/>
    <w:rsid w:val="007C0BA3"/>
    <w:rsid w:val="007C163F"/>
    <w:rsid w:val="007D24CA"/>
    <w:rsid w:val="007E63F6"/>
    <w:rsid w:val="00802040"/>
    <w:rsid w:val="00803067"/>
    <w:rsid w:val="00806302"/>
    <w:rsid w:val="00812B8B"/>
    <w:rsid w:val="00843AAC"/>
    <w:rsid w:val="008733BA"/>
    <w:rsid w:val="00877111"/>
    <w:rsid w:val="008D3F90"/>
    <w:rsid w:val="008F6878"/>
    <w:rsid w:val="00936282"/>
    <w:rsid w:val="00950C1D"/>
    <w:rsid w:val="00965CDD"/>
    <w:rsid w:val="00980750"/>
    <w:rsid w:val="009A1B21"/>
    <w:rsid w:val="009B3180"/>
    <w:rsid w:val="009C477D"/>
    <w:rsid w:val="00A35AFA"/>
    <w:rsid w:val="00A360D3"/>
    <w:rsid w:val="00A90CA1"/>
    <w:rsid w:val="00AA5236"/>
    <w:rsid w:val="00AB2C18"/>
    <w:rsid w:val="00AB67ED"/>
    <w:rsid w:val="00AE4F46"/>
    <w:rsid w:val="00AF3EFA"/>
    <w:rsid w:val="00B07B9F"/>
    <w:rsid w:val="00B162BF"/>
    <w:rsid w:val="00B26D22"/>
    <w:rsid w:val="00B42E2C"/>
    <w:rsid w:val="00B76A25"/>
    <w:rsid w:val="00B827BD"/>
    <w:rsid w:val="00BE6D6A"/>
    <w:rsid w:val="00BF26C1"/>
    <w:rsid w:val="00BF3594"/>
    <w:rsid w:val="00BF7C3D"/>
    <w:rsid w:val="00C0266F"/>
    <w:rsid w:val="00C03F86"/>
    <w:rsid w:val="00C167F3"/>
    <w:rsid w:val="00C212A9"/>
    <w:rsid w:val="00C264BA"/>
    <w:rsid w:val="00C31980"/>
    <w:rsid w:val="00C51BA6"/>
    <w:rsid w:val="00C733D5"/>
    <w:rsid w:val="00C73AE6"/>
    <w:rsid w:val="00C815AB"/>
    <w:rsid w:val="00C8598B"/>
    <w:rsid w:val="00C93742"/>
    <w:rsid w:val="00CC53C6"/>
    <w:rsid w:val="00CD3C79"/>
    <w:rsid w:val="00CF1472"/>
    <w:rsid w:val="00D05615"/>
    <w:rsid w:val="00D22F9A"/>
    <w:rsid w:val="00D37712"/>
    <w:rsid w:val="00D421C5"/>
    <w:rsid w:val="00DD000F"/>
    <w:rsid w:val="00DD3853"/>
    <w:rsid w:val="00E059F4"/>
    <w:rsid w:val="00E56A2A"/>
    <w:rsid w:val="00E56FD2"/>
    <w:rsid w:val="00E724F5"/>
    <w:rsid w:val="00E872A8"/>
    <w:rsid w:val="00EA6C4E"/>
    <w:rsid w:val="00ED21E5"/>
    <w:rsid w:val="00EF43DA"/>
    <w:rsid w:val="00F14D45"/>
    <w:rsid w:val="00F24E77"/>
    <w:rsid w:val="00F6302B"/>
    <w:rsid w:val="00F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5A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5A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35A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5A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5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35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35AF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5AF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5AFA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5AFA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35AFA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35AFA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35AFA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35AFA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A35AFA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35AFA"/>
    <w:rPr>
      <w:u w:val="single"/>
    </w:rPr>
  </w:style>
  <w:style w:type="paragraph" w:customStyle="1" w:styleId="ac">
    <w:name w:val="Интерфейс"/>
    <w:basedOn w:val="a"/>
    <w:next w:val="a"/>
    <w:uiPriority w:val="99"/>
    <w:rsid w:val="00A35AFA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35AF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35AFA"/>
  </w:style>
  <w:style w:type="paragraph" w:customStyle="1" w:styleId="af">
    <w:name w:val="Текст (лев. подпись)"/>
    <w:basedOn w:val="a"/>
    <w:next w:val="a"/>
    <w:uiPriority w:val="99"/>
    <w:rsid w:val="00A35AF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A35AFA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35AF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35AF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35AF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35AFA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A35AFA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35AFA"/>
    <w:pPr>
      <w:ind w:firstLine="0"/>
    </w:pPr>
  </w:style>
  <w:style w:type="paragraph" w:customStyle="1" w:styleId="af8">
    <w:name w:val="Объект"/>
    <w:basedOn w:val="a"/>
    <w:next w:val="a"/>
    <w:uiPriority w:val="99"/>
    <w:rsid w:val="00A35AFA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35AFA"/>
    <w:pPr>
      <w:ind w:left="140"/>
    </w:pPr>
  </w:style>
  <w:style w:type="character" w:customStyle="1" w:styleId="afb">
    <w:name w:val="Опечатки"/>
    <w:uiPriority w:val="99"/>
    <w:rsid w:val="00A35AFA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35AFA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35AFA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35AFA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A35AFA"/>
  </w:style>
  <w:style w:type="paragraph" w:customStyle="1" w:styleId="aff0">
    <w:name w:val="Словарная статья"/>
    <w:basedOn w:val="a"/>
    <w:next w:val="a"/>
    <w:uiPriority w:val="99"/>
    <w:rsid w:val="00A35AFA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A35AFA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35AFA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A35AFA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35AF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A35AFA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35AFA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A35AFA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35AFA"/>
    <w:pPr>
      <w:jc w:val="center"/>
    </w:pPr>
  </w:style>
  <w:style w:type="character" w:styleId="aff9">
    <w:name w:val="Hyperlink"/>
    <w:basedOn w:val="a0"/>
    <w:uiPriority w:val="99"/>
    <w:unhideWhenUsed/>
    <w:rsid w:val="00C815AB"/>
    <w:rPr>
      <w:rFonts w:cs="Times New Roman"/>
      <w:color w:val="0000FF" w:themeColor="hyperlink"/>
      <w:u w:val="single"/>
    </w:rPr>
  </w:style>
  <w:style w:type="paragraph" w:styleId="affa">
    <w:name w:val="Balloon Text"/>
    <w:basedOn w:val="a"/>
    <w:link w:val="affb"/>
    <w:semiHidden/>
    <w:unhideWhenUsed/>
    <w:rsid w:val="0093628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semiHidden/>
    <w:locked/>
    <w:rsid w:val="0093628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741C46"/>
    <w:rPr>
      <w:sz w:val="26"/>
      <w:szCs w:val="26"/>
    </w:rPr>
  </w:style>
  <w:style w:type="paragraph" w:styleId="affc">
    <w:name w:val="No Spacing"/>
    <w:uiPriority w:val="1"/>
    <w:qFormat/>
    <w:rsid w:val="00741C4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fd">
    <w:name w:val="List Paragraph"/>
    <w:basedOn w:val="a"/>
    <w:uiPriority w:val="34"/>
    <w:qFormat/>
    <w:rsid w:val="00741C46"/>
    <w:pPr>
      <w:ind w:left="720"/>
      <w:contextualSpacing/>
    </w:pPr>
  </w:style>
  <w:style w:type="table" w:styleId="affe">
    <w:name w:val="Table Grid"/>
    <w:basedOn w:val="a1"/>
    <w:uiPriority w:val="59"/>
    <w:rsid w:val="003746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header"/>
    <w:basedOn w:val="a"/>
    <w:link w:val="afff0"/>
    <w:unhideWhenUsed/>
    <w:rsid w:val="00C51BA6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rsid w:val="00C51BA6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C51BA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rsid w:val="00C51BA6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03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C03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F86"/>
    <w:rPr>
      <w:rFonts w:ascii="Courier New" w:eastAsia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C03F86"/>
    <w:pPr>
      <w:spacing w:line="422" w:lineRule="exact"/>
      <w:ind w:firstLine="734"/>
    </w:pPr>
    <w:rPr>
      <w:rFonts w:ascii="Times New Roman" w:eastAsia="Times New Roman" w:hAnsi="Times New Roman" w:cs="Times New Roman"/>
    </w:rPr>
  </w:style>
  <w:style w:type="paragraph" w:styleId="afff3">
    <w:name w:val="Title"/>
    <w:basedOn w:val="a"/>
    <w:link w:val="afff4"/>
    <w:qFormat/>
    <w:rsid w:val="00C03F86"/>
    <w:pPr>
      <w:autoSpaceDE/>
      <w:autoSpaceDN/>
      <w:spacing w:line="360" w:lineRule="atLeast"/>
      <w:ind w:firstLine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ff4">
    <w:name w:val="Название Знак"/>
    <w:basedOn w:val="a0"/>
    <w:link w:val="afff3"/>
    <w:rsid w:val="00C03F8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Основной текст1"/>
    <w:basedOn w:val="a0"/>
    <w:link w:val="21"/>
    <w:rsid w:val="00C03F86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1"/>
    <w:rsid w:val="00C03F86"/>
    <w:pPr>
      <w:widowControl/>
      <w:shd w:val="clear" w:color="auto" w:fill="FFFFFF"/>
      <w:autoSpaceDE/>
      <w:autoSpaceDN/>
      <w:adjustRightInd/>
      <w:spacing w:before="240" w:line="370" w:lineRule="exact"/>
      <w:ind w:firstLine="0"/>
      <w:jc w:val="left"/>
    </w:pPr>
    <w:rPr>
      <w:rFonts w:asciiTheme="minorHAnsi" w:hAnsiTheme="minorHAnsi" w:cs="Times New Roman"/>
    </w:rPr>
  </w:style>
  <w:style w:type="paragraph" w:customStyle="1" w:styleId="Default">
    <w:name w:val="Default"/>
    <w:rsid w:val="00C03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Стиль1 Знак"/>
    <w:basedOn w:val="a0"/>
    <w:link w:val="13"/>
    <w:locked/>
    <w:rsid w:val="00C03F86"/>
    <w:rPr>
      <w:sz w:val="26"/>
      <w:lang w:eastAsia="en-US"/>
    </w:rPr>
  </w:style>
  <w:style w:type="paragraph" w:customStyle="1" w:styleId="13">
    <w:name w:val="Стиль1"/>
    <w:basedOn w:val="a"/>
    <w:link w:val="12"/>
    <w:rsid w:val="00C03F86"/>
    <w:pPr>
      <w:widowControl/>
      <w:autoSpaceDE/>
      <w:autoSpaceDN/>
      <w:adjustRightInd/>
      <w:spacing w:before="60" w:after="60"/>
    </w:pPr>
    <w:rPr>
      <w:rFonts w:asciiTheme="minorHAnsi" w:hAnsiTheme="minorHAnsi" w:cs="Times New Roman"/>
      <w:sz w:val="26"/>
      <w:szCs w:val="22"/>
      <w:lang w:eastAsia="en-US"/>
    </w:rPr>
  </w:style>
  <w:style w:type="paragraph" w:customStyle="1" w:styleId="22">
    <w:name w:val="Стиль2"/>
    <w:basedOn w:val="a"/>
    <w:link w:val="23"/>
    <w:rsid w:val="00C03F86"/>
    <w:pPr>
      <w:widowControl/>
      <w:shd w:val="clear" w:color="auto" w:fill="FFFFFF"/>
      <w:tabs>
        <w:tab w:val="num" w:pos="0"/>
      </w:tabs>
      <w:autoSpaceDE/>
      <w:autoSpaceDN/>
      <w:adjustRightInd/>
      <w:spacing w:before="240" w:after="360"/>
      <w:ind w:firstLine="0"/>
      <w:jc w:val="left"/>
    </w:pPr>
    <w:rPr>
      <w:rFonts w:ascii="Times New Roman" w:eastAsia="Times New Roman" w:hAnsi="Times New Roman" w:cs="Times New Roman"/>
      <w:b/>
      <w:spacing w:val="-3"/>
      <w:sz w:val="26"/>
      <w:szCs w:val="28"/>
    </w:rPr>
  </w:style>
  <w:style w:type="character" w:customStyle="1" w:styleId="23">
    <w:name w:val="Стиль2 Знак"/>
    <w:basedOn w:val="a0"/>
    <w:link w:val="22"/>
    <w:rsid w:val="00C03F86"/>
    <w:rPr>
      <w:rFonts w:ascii="Times New Roman" w:eastAsia="Times New Roman" w:hAnsi="Times New Roman"/>
      <w:b/>
      <w:spacing w:val="-3"/>
      <w:sz w:val="26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1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1234-B328-49B2-BF7B-0FC59E88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2012-03-23T07:46:00Z</cp:lastPrinted>
  <dcterms:created xsi:type="dcterms:W3CDTF">2012-03-26T16:42:00Z</dcterms:created>
  <dcterms:modified xsi:type="dcterms:W3CDTF">2012-03-26T16:50:00Z</dcterms:modified>
</cp:coreProperties>
</file>